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022CA">
      <w:pPr>
        <w:jc w:val="center"/>
        <w:rPr>
          <w:rFonts w:eastAsia="Calibri"/>
          <w:b/>
          <w:sz w:val="28"/>
          <w:szCs w:val="28"/>
        </w:rPr>
      </w:pPr>
      <w:r>
        <w:rPr>
          <w:rFonts w:eastAsia="Calibri"/>
          <w:b/>
          <w:sz w:val="28"/>
          <w:szCs w:val="28"/>
        </w:rPr>
        <w:t xml:space="preserve">  </w:t>
      </w:r>
      <w:r>
        <w:rPr>
          <w:rFonts w:eastAsia="Calibri"/>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rPr>
        <w:t xml:space="preserve">                                  </w:t>
      </w:r>
    </w:p>
    <w:p w14:paraId="7D399D9A">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14:paraId="0004C5F3">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14:paraId="580F977B">
      <w:pPr>
        <w:shd w:val="clear" w:color="auto" w:fill="FFFFFF"/>
        <w:jc w:val="center"/>
        <w:rPr>
          <w:rFonts w:eastAsia="Calibri"/>
          <w:b/>
          <w:bCs/>
          <w:sz w:val="28"/>
          <w:szCs w:val="28"/>
          <w:lang w:val="uk-UA"/>
        </w:rPr>
      </w:pPr>
      <w:r>
        <w:rPr>
          <w:rFonts w:eastAsia="Calibri"/>
          <w:b/>
          <w:bCs/>
          <w:sz w:val="28"/>
          <w:szCs w:val="28"/>
          <w:lang w:val="uk-UA"/>
        </w:rPr>
        <w:t>ВОСЬМЕ СКЛИКАННЯ</w:t>
      </w:r>
    </w:p>
    <w:p w14:paraId="42BB1909">
      <w:pPr>
        <w:shd w:val="clear" w:color="auto" w:fill="FFFFFF"/>
        <w:jc w:val="center"/>
        <w:rPr>
          <w:rFonts w:eastAsia="Calibri"/>
          <w:b/>
          <w:bCs/>
          <w:sz w:val="28"/>
          <w:szCs w:val="28"/>
          <w:lang w:val="uk-UA"/>
        </w:rPr>
      </w:pPr>
      <w:r>
        <w:rPr>
          <w:rFonts w:eastAsia="Calibri"/>
          <w:b/>
          <w:bCs/>
          <w:sz w:val="28"/>
          <w:szCs w:val="28"/>
          <w:lang w:val="uk-UA"/>
        </w:rPr>
        <w:t>СІМДЕСЯТ ВОСЬМА СЕСІЯ</w:t>
      </w:r>
    </w:p>
    <w:p w14:paraId="2F13634F">
      <w:pPr>
        <w:shd w:val="clear" w:color="auto" w:fill="FFFFFF"/>
        <w:jc w:val="center"/>
        <w:rPr>
          <w:rFonts w:eastAsia="Calibri"/>
          <w:b/>
          <w:bCs/>
          <w:sz w:val="28"/>
          <w:szCs w:val="28"/>
          <w:lang w:val="uk-UA"/>
        </w:rPr>
      </w:pPr>
      <w:r>
        <w:rPr>
          <w:rFonts w:eastAsia="Calibri"/>
          <w:b/>
          <w:bCs/>
          <w:sz w:val="28"/>
          <w:szCs w:val="28"/>
          <w:lang w:val="uk-UA"/>
        </w:rPr>
        <w:t>РІШЕННЯ</w:t>
      </w:r>
    </w:p>
    <w:p w14:paraId="26D34413">
      <w:pPr>
        <w:shd w:val="clear" w:color="auto" w:fill="FFFFFF"/>
        <w:jc w:val="center"/>
        <w:rPr>
          <w:rFonts w:eastAsia="Calibri"/>
          <w:b/>
          <w:bCs/>
          <w:sz w:val="28"/>
          <w:szCs w:val="28"/>
          <w:lang w:val="uk-UA"/>
        </w:rPr>
      </w:pPr>
      <w:r>
        <w:rPr>
          <w:rFonts w:eastAsia="Calibri"/>
          <w:b/>
          <w:bCs/>
          <w:sz w:val="28"/>
          <w:szCs w:val="28"/>
          <w:lang w:val="uk-UA"/>
        </w:rPr>
        <w:t>Попівка</w:t>
      </w:r>
    </w:p>
    <w:p w14:paraId="24803DFF">
      <w:pPr>
        <w:ind w:right="-142"/>
        <w:jc w:val="both"/>
        <w:rPr>
          <w:rFonts w:eastAsia="Calibri"/>
          <w:b/>
          <w:sz w:val="28"/>
          <w:szCs w:val="28"/>
          <w:lang w:val="uk-UA"/>
        </w:rPr>
      </w:pPr>
    </w:p>
    <w:p w14:paraId="002A1127">
      <w:pPr>
        <w:ind w:right="-142"/>
        <w:jc w:val="both"/>
        <w:rPr>
          <w:b/>
          <w:sz w:val="28"/>
          <w:szCs w:val="28"/>
          <w:lang w:val="uk-UA"/>
        </w:rPr>
      </w:pPr>
      <w:r>
        <w:rPr>
          <w:rFonts w:eastAsia="Calibri"/>
          <w:b/>
          <w:sz w:val="28"/>
          <w:szCs w:val="28"/>
          <w:lang w:val="uk-UA"/>
        </w:rPr>
        <w:t>24.07.2025</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14:paraId="0E3FF8FE">
      <w:pPr>
        <w:pStyle w:val="9"/>
        <w:ind w:firstLine="708"/>
        <w:rPr>
          <w:bCs/>
          <w:szCs w:val="28"/>
        </w:rPr>
      </w:pPr>
    </w:p>
    <w:p w14:paraId="5AA8F280">
      <w:pPr>
        <w:pStyle w:val="9"/>
        <w:ind w:firstLine="708"/>
        <w:rPr>
          <w:bCs/>
          <w:szCs w:val="28"/>
        </w:rPr>
      </w:pPr>
      <w:r>
        <w:rPr>
          <w:bCs/>
          <w:szCs w:val="28"/>
        </w:rPr>
        <w:t xml:space="preserve">Про внесення змін та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2025 рік у новій редакції  </w:t>
      </w:r>
    </w:p>
    <w:p w14:paraId="7F6CD027">
      <w:pPr>
        <w:pStyle w:val="9"/>
        <w:ind w:firstLine="708"/>
        <w:rPr>
          <w:b w:val="0"/>
          <w:bCs/>
          <w:szCs w:val="28"/>
        </w:rPr>
      </w:pPr>
    </w:p>
    <w:p w14:paraId="3BEE50D7">
      <w:pPr>
        <w:pStyle w:val="9"/>
        <w:ind w:firstLine="708"/>
        <w:rPr>
          <w:b w:val="0"/>
          <w:szCs w:val="28"/>
        </w:rPr>
      </w:pPr>
      <w:r>
        <w:rPr>
          <w:b w:val="0"/>
          <w:bCs/>
          <w:szCs w:val="28"/>
        </w:rPr>
        <w:t>З</w:t>
      </w:r>
      <w:r>
        <w:rPr>
          <w:b w:val="0"/>
          <w:szCs w:val="28"/>
        </w:rPr>
        <w:t xml:space="preserve"> метою здійснення заходів, спрямованих на запобігання та ліквідацію наслідків надзвичайних ситуацій та надання термінової допомоги населенню, враховуючи прогнозовані для Попівської сільської територіальної громади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відповідно до пункту 15  частини 2 статті 19 та статті 98 Кодексу цивільного захисту України, Порядку створення та використання матеріальних резервів для запобігання і ліквідації наслідків надзвичайних ситуацій, затвердженого постановою Кабінету Міністрів України від 30 вересня 2015 року № 775(зі змінами), наказу Міністерства внутрішніх справ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виходячи з реальних потреб при ліквідації наслідків надзвичайних ситуацій техногенного, природного та військового характеру на території Сумської області, керуючись листом Сумської обласної державної адміністрації №01-49/7266 від 09.06.2025 року, статтею 26 Закону України «Про місцеве самоврядування в Україні»,</w:t>
      </w:r>
    </w:p>
    <w:p w14:paraId="3EF31937">
      <w:pPr>
        <w:pStyle w:val="9"/>
        <w:ind w:firstLine="708"/>
        <w:rPr>
          <w:b w:val="0"/>
          <w:szCs w:val="28"/>
        </w:rPr>
      </w:pPr>
      <w:r>
        <w:rPr>
          <w:b w:val="0"/>
          <w:szCs w:val="28"/>
        </w:rPr>
        <w:t>сільська рада вирішила:</w:t>
      </w:r>
    </w:p>
    <w:p w14:paraId="6B0A5589">
      <w:pPr>
        <w:pStyle w:val="11"/>
        <w:ind w:firstLine="708"/>
        <w:rPr>
          <w:szCs w:val="28"/>
        </w:rPr>
      </w:pPr>
      <w:r>
        <w:rPr>
          <w:bCs/>
          <w:szCs w:val="28"/>
        </w:rPr>
        <w:t>1. Внести зміни та затве</w:t>
      </w:r>
      <w:r>
        <w:rPr>
          <w:szCs w:val="28"/>
        </w:rPr>
        <w:t>рдити номенклатуру та обсяги місцевого матеріального резерву Попівської сільської ради Конотопського району Сумської області на 2025 рік у новій редакції згідно з додатком 1.</w:t>
      </w:r>
    </w:p>
    <w:p w14:paraId="0BE7876B">
      <w:pPr>
        <w:pStyle w:val="11"/>
        <w:ind w:firstLine="708"/>
        <w:rPr>
          <w:szCs w:val="28"/>
        </w:rPr>
      </w:pPr>
      <w:r>
        <w:rPr>
          <w:bCs/>
          <w:szCs w:val="28"/>
        </w:rPr>
        <w:t>2.</w:t>
      </w:r>
      <w:r>
        <w:rPr>
          <w:szCs w:val="28"/>
        </w:rPr>
        <w:t xml:space="preserve"> Внести зміни та затвердити Графік створення та накопичення місцевого матеріального резерву Попівської сільської ради Конотопського району Сумської області для запобігання і ліквідації наслідків надзвичайних ситуацій на 2025 рік у новій редакції, згідно з додатком 2.</w:t>
      </w:r>
    </w:p>
    <w:p w14:paraId="18EA5561">
      <w:pPr>
        <w:pStyle w:val="11"/>
        <w:ind w:firstLine="708"/>
        <w:rPr>
          <w:szCs w:val="28"/>
        </w:rPr>
      </w:pPr>
      <w:r>
        <w:rPr>
          <w:szCs w:val="28"/>
        </w:rPr>
        <w:t>3. Вважати таким, що втратило чинність рішення сесії Попівської сільської ради Конотопського району Сумської області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2025 рік» від 24.01.2025року.</w:t>
      </w:r>
    </w:p>
    <w:p w14:paraId="02CC4FB8">
      <w:pPr>
        <w:pStyle w:val="14"/>
        <w:spacing w:before="0" w:beforeAutospacing="0" w:after="0" w:afterAutospacing="0"/>
        <w:ind w:firstLine="708"/>
        <w:jc w:val="both"/>
        <w:rPr>
          <w:sz w:val="28"/>
          <w:szCs w:val="28"/>
          <w:lang w:val="uk-UA"/>
        </w:rPr>
      </w:pPr>
      <w:r>
        <w:rPr>
          <w:bCs/>
          <w:sz w:val="28"/>
          <w:szCs w:val="28"/>
          <w:lang w:val="uk-UA"/>
        </w:rPr>
        <w:t>4.</w:t>
      </w:r>
      <w:r>
        <w:rPr>
          <w:sz w:val="28"/>
          <w:szCs w:val="28"/>
          <w:lang w:val="uk-UA"/>
        </w:rPr>
        <w:t xml:space="preserve"> </w:t>
      </w:r>
      <w:r>
        <w:rPr>
          <w:rFonts w:eastAsia="Calibri"/>
          <w:sz w:val="28"/>
          <w:szCs w:val="28"/>
          <w:lang w:val="uk-UA"/>
        </w:rPr>
        <w:t>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bCs/>
          <w:sz w:val="28"/>
          <w:szCs w:val="28"/>
          <w:lang w:val="uk-UA" w:eastAsia="uk-UA"/>
        </w:rPr>
        <w:t>.</w:t>
      </w:r>
    </w:p>
    <w:p w14:paraId="5244E300">
      <w:pPr>
        <w:jc w:val="both"/>
        <w:textAlignment w:val="baseline"/>
        <w:rPr>
          <w:b/>
          <w:bCs/>
          <w:sz w:val="28"/>
          <w:szCs w:val="28"/>
          <w:lang w:val="uk-UA" w:eastAsia="uk-UA"/>
        </w:rPr>
      </w:pPr>
    </w:p>
    <w:p w14:paraId="69085BAE">
      <w:pPr>
        <w:jc w:val="both"/>
        <w:textAlignment w:val="baseline"/>
        <w:rPr>
          <w:bCs/>
          <w:sz w:val="28"/>
          <w:szCs w:val="28"/>
          <w:lang w:val="uk-UA" w:eastAsia="uk-UA"/>
        </w:rPr>
      </w:pPr>
      <w:r>
        <w:rPr>
          <w:b/>
          <w:bCs/>
          <w:sz w:val="28"/>
          <w:szCs w:val="28"/>
          <w:lang w:val="uk-UA" w:eastAsia="uk-UA"/>
        </w:rPr>
        <w:t>Сільський голова</w:t>
      </w:r>
      <w:r>
        <w:rPr>
          <w:bCs/>
          <w:sz w:val="28"/>
          <w:szCs w:val="28"/>
          <w:lang w:val="uk-UA" w:eastAsia="uk-UA"/>
        </w:rPr>
        <w:tab/>
      </w:r>
      <w:r>
        <w:rPr>
          <w:bCs/>
          <w:sz w:val="28"/>
          <w:szCs w:val="28"/>
          <w:lang w:val="uk-UA" w:eastAsia="uk-UA"/>
        </w:rPr>
        <w:t xml:space="preserve">                                                        </w:t>
      </w:r>
      <w:r>
        <w:rPr>
          <w:b/>
          <w:bCs/>
          <w:sz w:val="28"/>
          <w:szCs w:val="28"/>
          <w:lang w:val="uk-UA" w:eastAsia="uk-UA"/>
        </w:rPr>
        <w:t>Анатолій БОЯРЧУК</w:t>
      </w:r>
    </w:p>
    <w:p w14:paraId="5E6A45DF">
      <w:pPr>
        <w:rPr>
          <w:rFonts w:eastAsia="Calibri"/>
          <w:sz w:val="20"/>
          <w:szCs w:val="20"/>
          <w:lang w:val="uk-UA"/>
        </w:rPr>
      </w:pPr>
    </w:p>
    <w:p w14:paraId="60F92546">
      <w:pPr>
        <w:rPr>
          <w:rFonts w:eastAsia="Calibri"/>
          <w:sz w:val="20"/>
          <w:szCs w:val="20"/>
          <w:lang w:val="uk-UA"/>
        </w:rPr>
      </w:pPr>
    </w:p>
    <w:p w14:paraId="00406099">
      <w:pPr>
        <w:rPr>
          <w:rFonts w:eastAsia="Calibri"/>
          <w:sz w:val="20"/>
          <w:szCs w:val="20"/>
          <w:lang w:val="uk-UA"/>
        </w:rPr>
      </w:pPr>
    </w:p>
    <w:p w14:paraId="1021B443">
      <w:pPr>
        <w:rPr>
          <w:rFonts w:eastAsia="Calibri"/>
          <w:sz w:val="20"/>
          <w:szCs w:val="20"/>
          <w:lang w:val="uk-UA"/>
        </w:rPr>
      </w:pPr>
    </w:p>
    <w:p w14:paraId="62CFDD3C">
      <w:pPr>
        <w:rPr>
          <w:rFonts w:eastAsia="Calibri"/>
          <w:sz w:val="20"/>
          <w:szCs w:val="20"/>
          <w:lang w:val="uk-UA"/>
        </w:rPr>
      </w:pPr>
    </w:p>
    <w:p w14:paraId="5147FD01">
      <w:pPr>
        <w:rPr>
          <w:rFonts w:eastAsia="Calibri"/>
          <w:sz w:val="20"/>
          <w:szCs w:val="20"/>
          <w:lang w:val="uk-UA"/>
        </w:rPr>
      </w:pPr>
    </w:p>
    <w:p w14:paraId="6EF30CA8">
      <w:pPr>
        <w:rPr>
          <w:rFonts w:eastAsia="Calibri"/>
          <w:sz w:val="20"/>
          <w:szCs w:val="20"/>
          <w:lang w:val="uk-UA"/>
        </w:rPr>
      </w:pPr>
    </w:p>
    <w:p w14:paraId="17AD8A6A">
      <w:pPr>
        <w:rPr>
          <w:rFonts w:eastAsia="Calibri"/>
          <w:sz w:val="20"/>
          <w:szCs w:val="20"/>
          <w:lang w:val="uk-UA"/>
        </w:rPr>
      </w:pPr>
    </w:p>
    <w:p w14:paraId="5DEF33C9">
      <w:pPr>
        <w:rPr>
          <w:rFonts w:eastAsia="Calibri"/>
          <w:sz w:val="20"/>
          <w:szCs w:val="20"/>
          <w:lang w:val="uk-UA"/>
        </w:rPr>
      </w:pPr>
    </w:p>
    <w:p w14:paraId="14C95509">
      <w:pPr>
        <w:rPr>
          <w:rFonts w:eastAsia="Calibri"/>
          <w:sz w:val="20"/>
          <w:szCs w:val="20"/>
          <w:lang w:val="uk-UA"/>
        </w:rPr>
      </w:pPr>
    </w:p>
    <w:p w14:paraId="1212D038">
      <w:pPr>
        <w:rPr>
          <w:rFonts w:eastAsia="Calibri"/>
          <w:sz w:val="20"/>
          <w:szCs w:val="20"/>
          <w:lang w:val="uk-UA"/>
        </w:rPr>
      </w:pPr>
    </w:p>
    <w:p w14:paraId="74B675D0">
      <w:pPr>
        <w:rPr>
          <w:rFonts w:eastAsia="Calibri"/>
          <w:sz w:val="20"/>
          <w:szCs w:val="20"/>
          <w:lang w:val="uk-UA"/>
        </w:rPr>
      </w:pPr>
    </w:p>
    <w:p w14:paraId="61FBC630">
      <w:pPr>
        <w:rPr>
          <w:rFonts w:eastAsia="Calibri"/>
          <w:sz w:val="20"/>
          <w:szCs w:val="20"/>
          <w:lang w:val="uk-UA"/>
        </w:rPr>
      </w:pPr>
    </w:p>
    <w:p w14:paraId="68CBC737">
      <w:pPr>
        <w:rPr>
          <w:rFonts w:eastAsia="Calibri"/>
          <w:sz w:val="20"/>
          <w:szCs w:val="20"/>
          <w:lang w:val="uk-UA"/>
        </w:rPr>
      </w:pPr>
    </w:p>
    <w:p w14:paraId="3BFB440B">
      <w:pPr>
        <w:rPr>
          <w:rFonts w:eastAsia="Calibri"/>
          <w:sz w:val="20"/>
          <w:szCs w:val="20"/>
          <w:lang w:val="uk-UA"/>
        </w:rPr>
      </w:pPr>
    </w:p>
    <w:p w14:paraId="1C19B9C6">
      <w:pPr>
        <w:rPr>
          <w:rFonts w:eastAsia="Calibri"/>
          <w:sz w:val="20"/>
          <w:szCs w:val="20"/>
          <w:lang w:val="uk-UA"/>
        </w:rPr>
      </w:pPr>
    </w:p>
    <w:p w14:paraId="3A2D22AF">
      <w:pPr>
        <w:rPr>
          <w:rFonts w:eastAsia="Calibri"/>
          <w:sz w:val="20"/>
          <w:szCs w:val="20"/>
          <w:lang w:val="uk-UA"/>
        </w:rPr>
      </w:pPr>
    </w:p>
    <w:p w14:paraId="67C231A9">
      <w:pPr>
        <w:rPr>
          <w:rFonts w:eastAsia="Calibri"/>
          <w:sz w:val="20"/>
          <w:szCs w:val="20"/>
          <w:lang w:val="uk-UA"/>
        </w:rPr>
      </w:pPr>
    </w:p>
    <w:p w14:paraId="42F20E5C">
      <w:pPr>
        <w:rPr>
          <w:rFonts w:eastAsia="Calibri"/>
          <w:sz w:val="20"/>
          <w:szCs w:val="20"/>
          <w:lang w:val="uk-UA"/>
        </w:rPr>
      </w:pPr>
    </w:p>
    <w:p w14:paraId="3E736C85">
      <w:pPr>
        <w:rPr>
          <w:rFonts w:eastAsia="Calibri"/>
          <w:sz w:val="20"/>
          <w:szCs w:val="20"/>
          <w:lang w:val="uk-UA"/>
        </w:rPr>
      </w:pPr>
    </w:p>
    <w:p w14:paraId="2B53C1C9">
      <w:pPr>
        <w:rPr>
          <w:rFonts w:eastAsia="Calibri"/>
          <w:sz w:val="20"/>
          <w:szCs w:val="20"/>
          <w:lang w:val="uk-UA"/>
        </w:rPr>
      </w:pPr>
    </w:p>
    <w:p w14:paraId="49F7C142">
      <w:pPr>
        <w:rPr>
          <w:rFonts w:eastAsia="Calibri"/>
          <w:sz w:val="20"/>
          <w:szCs w:val="20"/>
          <w:lang w:val="uk-UA"/>
        </w:rPr>
      </w:pPr>
    </w:p>
    <w:p w14:paraId="57443175">
      <w:pPr>
        <w:rPr>
          <w:rFonts w:eastAsia="Calibri"/>
          <w:sz w:val="20"/>
          <w:szCs w:val="20"/>
          <w:lang w:val="uk-UA"/>
        </w:rPr>
      </w:pPr>
    </w:p>
    <w:p w14:paraId="72BF9F9F">
      <w:pPr>
        <w:rPr>
          <w:rFonts w:eastAsia="Calibri"/>
          <w:sz w:val="20"/>
          <w:szCs w:val="20"/>
          <w:lang w:val="uk-UA"/>
        </w:rPr>
      </w:pPr>
    </w:p>
    <w:p w14:paraId="3C69594C">
      <w:pPr>
        <w:rPr>
          <w:rFonts w:eastAsia="Calibri"/>
          <w:sz w:val="20"/>
          <w:szCs w:val="20"/>
          <w:lang w:val="uk-UA"/>
        </w:rPr>
      </w:pPr>
    </w:p>
    <w:p w14:paraId="1E431FBA">
      <w:pPr>
        <w:rPr>
          <w:rFonts w:eastAsia="Calibri"/>
          <w:sz w:val="20"/>
          <w:szCs w:val="20"/>
          <w:lang w:val="uk-UA"/>
        </w:rPr>
      </w:pPr>
    </w:p>
    <w:p w14:paraId="63AE32D9">
      <w:pPr>
        <w:rPr>
          <w:rFonts w:eastAsia="Calibri"/>
          <w:sz w:val="20"/>
          <w:szCs w:val="20"/>
          <w:lang w:val="uk-UA"/>
        </w:rPr>
      </w:pPr>
    </w:p>
    <w:p w14:paraId="7E009D40">
      <w:pPr>
        <w:rPr>
          <w:rFonts w:eastAsia="Calibri"/>
          <w:sz w:val="20"/>
          <w:szCs w:val="20"/>
          <w:lang w:val="uk-UA"/>
        </w:rPr>
      </w:pPr>
    </w:p>
    <w:p w14:paraId="00DDDDFE">
      <w:pPr>
        <w:rPr>
          <w:rFonts w:eastAsia="Calibri"/>
          <w:sz w:val="20"/>
          <w:szCs w:val="20"/>
          <w:lang w:val="uk-UA"/>
        </w:rPr>
      </w:pPr>
    </w:p>
    <w:p w14:paraId="77B6E47B">
      <w:pPr>
        <w:rPr>
          <w:rFonts w:eastAsia="Calibri"/>
          <w:sz w:val="20"/>
          <w:szCs w:val="20"/>
          <w:lang w:val="uk-UA"/>
        </w:rPr>
      </w:pPr>
    </w:p>
    <w:p w14:paraId="73F3247F">
      <w:pPr>
        <w:rPr>
          <w:rFonts w:eastAsia="Calibri"/>
          <w:sz w:val="20"/>
          <w:szCs w:val="20"/>
          <w:lang w:val="uk-UA"/>
        </w:rPr>
      </w:pPr>
    </w:p>
    <w:p w14:paraId="265659E2">
      <w:pPr>
        <w:rPr>
          <w:rFonts w:eastAsia="Calibri"/>
          <w:sz w:val="20"/>
          <w:szCs w:val="20"/>
          <w:lang w:val="uk-UA"/>
        </w:rPr>
      </w:pPr>
    </w:p>
    <w:p w14:paraId="50052C0E">
      <w:pPr>
        <w:rPr>
          <w:rFonts w:eastAsia="Calibri"/>
          <w:sz w:val="20"/>
          <w:szCs w:val="20"/>
          <w:lang w:val="uk-UA"/>
        </w:rPr>
      </w:pPr>
    </w:p>
    <w:p w14:paraId="1D622EFC">
      <w:pPr>
        <w:rPr>
          <w:rFonts w:eastAsia="Calibri"/>
          <w:sz w:val="20"/>
          <w:szCs w:val="20"/>
          <w:lang w:val="uk-UA"/>
        </w:rPr>
      </w:pPr>
    </w:p>
    <w:p w14:paraId="1B818A26">
      <w:pPr>
        <w:rPr>
          <w:rFonts w:eastAsia="Calibri"/>
          <w:sz w:val="20"/>
          <w:szCs w:val="20"/>
          <w:lang w:val="uk-UA"/>
        </w:rPr>
      </w:pPr>
    </w:p>
    <w:p w14:paraId="0B57D0B6">
      <w:pPr>
        <w:rPr>
          <w:rFonts w:eastAsia="Calibri"/>
          <w:sz w:val="20"/>
          <w:szCs w:val="20"/>
          <w:lang w:val="uk-UA"/>
        </w:rPr>
      </w:pPr>
    </w:p>
    <w:p w14:paraId="5DFCEC22">
      <w:pPr>
        <w:rPr>
          <w:rFonts w:eastAsia="Calibri"/>
          <w:sz w:val="20"/>
          <w:szCs w:val="20"/>
          <w:lang w:val="uk-UA"/>
        </w:rPr>
      </w:pPr>
    </w:p>
    <w:p w14:paraId="6672AF39">
      <w:pPr>
        <w:rPr>
          <w:rFonts w:eastAsia="Calibri"/>
          <w:sz w:val="20"/>
          <w:szCs w:val="20"/>
          <w:lang w:val="uk-UA"/>
        </w:rPr>
      </w:pPr>
    </w:p>
    <w:p w14:paraId="747F99A3">
      <w:pPr>
        <w:rPr>
          <w:rFonts w:eastAsia="Calibri"/>
          <w:sz w:val="20"/>
          <w:szCs w:val="20"/>
          <w:lang w:val="uk-UA"/>
        </w:rPr>
      </w:pPr>
    </w:p>
    <w:p w14:paraId="05F00F0F">
      <w:pPr>
        <w:rPr>
          <w:rFonts w:eastAsia="Calibri"/>
          <w:sz w:val="20"/>
          <w:szCs w:val="20"/>
          <w:lang w:val="uk-UA"/>
        </w:rPr>
      </w:pPr>
    </w:p>
    <w:p w14:paraId="1FBFBA93">
      <w:pPr>
        <w:rPr>
          <w:rFonts w:eastAsia="Calibri"/>
          <w:sz w:val="20"/>
          <w:szCs w:val="20"/>
          <w:lang w:val="uk-UA"/>
        </w:rPr>
      </w:pPr>
    </w:p>
    <w:p w14:paraId="4F556318">
      <w:pPr>
        <w:rPr>
          <w:rFonts w:eastAsia="Calibri"/>
          <w:sz w:val="20"/>
          <w:szCs w:val="20"/>
          <w:lang w:val="uk-UA"/>
        </w:rPr>
      </w:pPr>
    </w:p>
    <w:p w14:paraId="2FA74166">
      <w:pPr>
        <w:rPr>
          <w:rFonts w:eastAsia="Calibri"/>
          <w:sz w:val="20"/>
          <w:szCs w:val="20"/>
          <w:lang w:val="uk-UA"/>
        </w:rPr>
      </w:pPr>
    </w:p>
    <w:p w14:paraId="1D4B654B">
      <w:pPr>
        <w:rPr>
          <w:rFonts w:eastAsia="Calibri"/>
          <w:sz w:val="20"/>
          <w:szCs w:val="20"/>
          <w:lang w:val="uk-UA"/>
        </w:rPr>
      </w:pPr>
    </w:p>
    <w:p w14:paraId="38F997B3">
      <w:pPr>
        <w:rPr>
          <w:rFonts w:eastAsia="Calibri"/>
          <w:sz w:val="20"/>
          <w:szCs w:val="20"/>
          <w:lang w:val="uk-UA"/>
        </w:rPr>
      </w:pPr>
      <w:bookmarkStart w:id="0" w:name="_GoBack"/>
      <w:bookmarkEnd w:id="0"/>
    </w:p>
    <w:sectPr>
      <w:pgSz w:w="11906" w:h="16838"/>
      <w:pgMar w:top="851" w:right="707" w:bottom="993" w:left="1701" w:header="709" w:footer="40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4"/>
    <w:rsid w:val="00052A01"/>
    <w:rsid w:val="00082D50"/>
    <w:rsid w:val="000862CE"/>
    <w:rsid w:val="000E110F"/>
    <w:rsid w:val="000E55C6"/>
    <w:rsid w:val="001038A2"/>
    <w:rsid w:val="0011526C"/>
    <w:rsid w:val="00131973"/>
    <w:rsid w:val="001402A3"/>
    <w:rsid w:val="001605D0"/>
    <w:rsid w:val="001B505A"/>
    <w:rsid w:val="00204520"/>
    <w:rsid w:val="00206A0E"/>
    <w:rsid w:val="00230A24"/>
    <w:rsid w:val="00235FA9"/>
    <w:rsid w:val="00285406"/>
    <w:rsid w:val="0029285E"/>
    <w:rsid w:val="002A54DF"/>
    <w:rsid w:val="002F055F"/>
    <w:rsid w:val="0031476A"/>
    <w:rsid w:val="003667BB"/>
    <w:rsid w:val="003A7836"/>
    <w:rsid w:val="003A78BC"/>
    <w:rsid w:val="003B0337"/>
    <w:rsid w:val="003B71E1"/>
    <w:rsid w:val="003D7082"/>
    <w:rsid w:val="003D791C"/>
    <w:rsid w:val="003E3D85"/>
    <w:rsid w:val="004071F6"/>
    <w:rsid w:val="00413BF8"/>
    <w:rsid w:val="00435552"/>
    <w:rsid w:val="0044055D"/>
    <w:rsid w:val="004637D9"/>
    <w:rsid w:val="004722F4"/>
    <w:rsid w:val="00483AF0"/>
    <w:rsid w:val="00490207"/>
    <w:rsid w:val="004C1DB8"/>
    <w:rsid w:val="004D2C17"/>
    <w:rsid w:val="004E7AB6"/>
    <w:rsid w:val="004F33DC"/>
    <w:rsid w:val="005017B8"/>
    <w:rsid w:val="00515C6E"/>
    <w:rsid w:val="00525804"/>
    <w:rsid w:val="005351B4"/>
    <w:rsid w:val="005447F5"/>
    <w:rsid w:val="00545D7E"/>
    <w:rsid w:val="0054747B"/>
    <w:rsid w:val="005522B6"/>
    <w:rsid w:val="005A3B89"/>
    <w:rsid w:val="00605B71"/>
    <w:rsid w:val="006363A6"/>
    <w:rsid w:val="006460C2"/>
    <w:rsid w:val="00665D72"/>
    <w:rsid w:val="00682CF8"/>
    <w:rsid w:val="00683AB3"/>
    <w:rsid w:val="00695138"/>
    <w:rsid w:val="006A0F30"/>
    <w:rsid w:val="006A3166"/>
    <w:rsid w:val="006A41B7"/>
    <w:rsid w:val="006C2293"/>
    <w:rsid w:val="006C3522"/>
    <w:rsid w:val="006C503D"/>
    <w:rsid w:val="006E03F1"/>
    <w:rsid w:val="006F1159"/>
    <w:rsid w:val="007119D9"/>
    <w:rsid w:val="00723814"/>
    <w:rsid w:val="007340A4"/>
    <w:rsid w:val="00741910"/>
    <w:rsid w:val="007924EF"/>
    <w:rsid w:val="007B16DE"/>
    <w:rsid w:val="007B539D"/>
    <w:rsid w:val="007C18C7"/>
    <w:rsid w:val="007D2158"/>
    <w:rsid w:val="00813A9F"/>
    <w:rsid w:val="00827995"/>
    <w:rsid w:val="0084076D"/>
    <w:rsid w:val="0087464A"/>
    <w:rsid w:val="00875F62"/>
    <w:rsid w:val="00875FEA"/>
    <w:rsid w:val="00887E71"/>
    <w:rsid w:val="008A3CA5"/>
    <w:rsid w:val="008A461C"/>
    <w:rsid w:val="008A4BBC"/>
    <w:rsid w:val="008E2C68"/>
    <w:rsid w:val="008F4817"/>
    <w:rsid w:val="0091693F"/>
    <w:rsid w:val="00917840"/>
    <w:rsid w:val="00941FA9"/>
    <w:rsid w:val="009429CB"/>
    <w:rsid w:val="00947E76"/>
    <w:rsid w:val="00962F8E"/>
    <w:rsid w:val="00963953"/>
    <w:rsid w:val="009846EE"/>
    <w:rsid w:val="00986D57"/>
    <w:rsid w:val="009B6C19"/>
    <w:rsid w:val="009D26E2"/>
    <w:rsid w:val="009F007A"/>
    <w:rsid w:val="00A1256F"/>
    <w:rsid w:val="00A17799"/>
    <w:rsid w:val="00A2674A"/>
    <w:rsid w:val="00A30323"/>
    <w:rsid w:val="00A431B0"/>
    <w:rsid w:val="00A53A5C"/>
    <w:rsid w:val="00A570A1"/>
    <w:rsid w:val="00A75487"/>
    <w:rsid w:val="00A945E0"/>
    <w:rsid w:val="00AB4714"/>
    <w:rsid w:val="00AC2DF8"/>
    <w:rsid w:val="00AD52E6"/>
    <w:rsid w:val="00AE2DE5"/>
    <w:rsid w:val="00AE7C9C"/>
    <w:rsid w:val="00B00B94"/>
    <w:rsid w:val="00B12907"/>
    <w:rsid w:val="00B1461B"/>
    <w:rsid w:val="00B41BF5"/>
    <w:rsid w:val="00B74C86"/>
    <w:rsid w:val="00B75D27"/>
    <w:rsid w:val="00B778B7"/>
    <w:rsid w:val="00B84732"/>
    <w:rsid w:val="00B8799C"/>
    <w:rsid w:val="00BB69AA"/>
    <w:rsid w:val="00BE4D4F"/>
    <w:rsid w:val="00BE6CC4"/>
    <w:rsid w:val="00BF7758"/>
    <w:rsid w:val="00C00318"/>
    <w:rsid w:val="00C016EF"/>
    <w:rsid w:val="00C11B3D"/>
    <w:rsid w:val="00C40342"/>
    <w:rsid w:val="00C46F54"/>
    <w:rsid w:val="00C718F7"/>
    <w:rsid w:val="00C75E0F"/>
    <w:rsid w:val="00C77B23"/>
    <w:rsid w:val="00C8262D"/>
    <w:rsid w:val="00CA65BD"/>
    <w:rsid w:val="00CA6E7C"/>
    <w:rsid w:val="00CB42B7"/>
    <w:rsid w:val="00CC7A4B"/>
    <w:rsid w:val="00CD156E"/>
    <w:rsid w:val="00CD3B5E"/>
    <w:rsid w:val="00CE68DF"/>
    <w:rsid w:val="00D042E4"/>
    <w:rsid w:val="00D205E3"/>
    <w:rsid w:val="00D20D83"/>
    <w:rsid w:val="00D30C25"/>
    <w:rsid w:val="00D37BDC"/>
    <w:rsid w:val="00D37ED3"/>
    <w:rsid w:val="00D37F8C"/>
    <w:rsid w:val="00D623AA"/>
    <w:rsid w:val="00D674B7"/>
    <w:rsid w:val="00D9468E"/>
    <w:rsid w:val="00E139BA"/>
    <w:rsid w:val="00E14557"/>
    <w:rsid w:val="00E31974"/>
    <w:rsid w:val="00E36DAC"/>
    <w:rsid w:val="00E50D9C"/>
    <w:rsid w:val="00E52720"/>
    <w:rsid w:val="00E63542"/>
    <w:rsid w:val="00E72F43"/>
    <w:rsid w:val="00EE0D21"/>
    <w:rsid w:val="00EE48F5"/>
    <w:rsid w:val="00F0230E"/>
    <w:rsid w:val="00F53A3C"/>
    <w:rsid w:val="00F608A8"/>
    <w:rsid w:val="00F709B4"/>
    <w:rsid w:val="00F906B4"/>
    <w:rsid w:val="00FA7E17"/>
    <w:rsid w:val="00FE6244"/>
    <w:rsid w:val="58400CCC"/>
    <w:rsid w:val="5C5473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6"/>
    <w:qFormat/>
    <w:uiPriority w:val="0"/>
    <w:pPr>
      <w:keepNext/>
      <w:jc w:val="both"/>
      <w:outlineLvl w:val="1"/>
    </w:pPr>
    <w:rPr>
      <w:bCs/>
      <w:i/>
      <w:iCs/>
      <w:lang w:val="uk-UA"/>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7"/>
    <w:qFormat/>
    <w:uiPriority w:val="0"/>
    <w:pPr>
      <w:keepNext/>
      <w:jc w:val="both"/>
      <w:outlineLvl w:val="3"/>
    </w:pPr>
    <w:rPr>
      <w:bCs/>
      <w:sz w:val="28"/>
      <w:lang w:val="uk-UA"/>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Body Text 2"/>
    <w:basedOn w:val="1"/>
    <w:link w:val="20"/>
    <w:qFormat/>
    <w:uiPriority w:val="0"/>
    <w:pPr>
      <w:jc w:val="both"/>
    </w:pPr>
    <w:rPr>
      <w:b/>
      <w:sz w:val="28"/>
      <w:lang w:val="uk-UA"/>
    </w:rPr>
  </w:style>
  <w:style w:type="paragraph" w:styleId="10">
    <w:name w:val="header"/>
    <w:basedOn w:val="1"/>
    <w:link w:val="21"/>
    <w:unhideWhenUsed/>
    <w:qFormat/>
    <w:uiPriority w:val="99"/>
    <w:pPr>
      <w:tabs>
        <w:tab w:val="center" w:pos="4677"/>
        <w:tab w:val="right" w:pos="9355"/>
      </w:tabs>
    </w:pPr>
  </w:style>
  <w:style w:type="paragraph" w:styleId="11">
    <w:name w:val="Body Text"/>
    <w:basedOn w:val="1"/>
    <w:link w:val="19"/>
    <w:qFormat/>
    <w:uiPriority w:val="0"/>
    <w:pPr>
      <w:jc w:val="both"/>
    </w:pPr>
    <w:rPr>
      <w:sz w:val="28"/>
      <w:szCs w:val="20"/>
      <w:lang w:val="uk-UA"/>
    </w:rPr>
  </w:style>
  <w:style w:type="paragraph" w:styleId="12">
    <w:name w:val="Title"/>
    <w:basedOn w:val="1"/>
    <w:link w:val="18"/>
    <w:qFormat/>
    <w:uiPriority w:val="0"/>
    <w:pPr>
      <w:jc w:val="center"/>
    </w:pPr>
    <w:rPr>
      <w:b/>
      <w:sz w:val="28"/>
      <w:szCs w:val="20"/>
      <w:lang w:val="uk-UA"/>
    </w:rPr>
  </w:style>
  <w:style w:type="paragraph" w:styleId="13">
    <w:name w:val="footer"/>
    <w:basedOn w:val="1"/>
    <w:link w:val="22"/>
    <w:unhideWhenUsed/>
    <w:uiPriority w:val="99"/>
    <w:pPr>
      <w:tabs>
        <w:tab w:val="center" w:pos="4677"/>
        <w:tab w:val="right" w:pos="9355"/>
      </w:tabs>
    </w:pPr>
  </w:style>
  <w:style w:type="paragraph" w:styleId="14">
    <w:name w:val="Normal (Web)"/>
    <w:basedOn w:val="1"/>
    <w:qFormat/>
    <w:uiPriority w:val="0"/>
    <w:pPr>
      <w:spacing w:before="100" w:beforeAutospacing="1" w:after="100" w:afterAutospacing="1"/>
    </w:pPr>
  </w:style>
  <w:style w:type="table" w:styleId="15">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2 Знак"/>
    <w:basedOn w:val="5"/>
    <w:link w:val="2"/>
    <w:qFormat/>
    <w:uiPriority w:val="0"/>
    <w:rPr>
      <w:rFonts w:ascii="Times New Roman" w:hAnsi="Times New Roman" w:eastAsia="Times New Roman" w:cs="Times New Roman"/>
      <w:bCs/>
      <w:i/>
      <w:iCs/>
      <w:sz w:val="24"/>
      <w:szCs w:val="24"/>
      <w:lang w:val="uk-UA" w:eastAsia="ru-RU"/>
    </w:rPr>
  </w:style>
  <w:style w:type="character" w:customStyle="1" w:styleId="17">
    <w:name w:val="Заголовок 4 Знак"/>
    <w:basedOn w:val="5"/>
    <w:link w:val="4"/>
    <w:uiPriority w:val="0"/>
    <w:rPr>
      <w:rFonts w:ascii="Times New Roman" w:hAnsi="Times New Roman" w:eastAsia="Times New Roman" w:cs="Times New Roman"/>
      <w:bCs/>
      <w:sz w:val="28"/>
      <w:szCs w:val="24"/>
      <w:lang w:val="uk-UA" w:eastAsia="ru-RU"/>
    </w:rPr>
  </w:style>
  <w:style w:type="character" w:customStyle="1" w:styleId="18">
    <w:name w:val="Заголовок Знак"/>
    <w:basedOn w:val="5"/>
    <w:link w:val="12"/>
    <w:uiPriority w:val="0"/>
    <w:rPr>
      <w:rFonts w:ascii="Times New Roman" w:hAnsi="Times New Roman" w:eastAsia="Times New Roman" w:cs="Times New Roman"/>
      <w:b/>
      <w:sz w:val="28"/>
      <w:szCs w:val="20"/>
      <w:lang w:val="uk-UA" w:eastAsia="ru-RU"/>
    </w:rPr>
  </w:style>
  <w:style w:type="character" w:customStyle="1" w:styleId="19">
    <w:name w:val="Основной текст Знак"/>
    <w:basedOn w:val="5"/>
    <w:link w:val="11"/>
    <w:qFormat/>
    <w:uiPriority w:val="0"/>
    <w:rPr>
      <w:rFonts w:ascii="Times New Roman" w:hAnsi="Times New Roman" w:eastAsia="Times New Roman" w:cs="Times New Roman"/>
      <w:sz w:val="28"/>
      <w:szCs w:val="20"/>
      <w:lang w:val="uk-UA" w:eastAsia="ru-RU"/>
    </w:rPr>
  </w:style>
  <w:style w:type="character" w:customStyle="1" w:styleId="20">
    <w:name w:val="Основной текст 2 Знак"/>
    <w:basedOn w:val="5"/>
    <w:link w:val="9"/>
    <w:qFormat/>
    <w:uiPriority w:val="0"/>
    <w:rPr>
      <w:rFonts w:ascii="Times New Roman" w:hAnsi="Times New Roman" w:eastAsia="Times New Roman" w:cs="Times New Roman"/>
      <w:b/>
      <w:sz w:val="28"/>
      <w:szCs w:val="24"/>
      <w:lang w:val="uk-UA" w:eastAsia="ru-RU"/>
    </w:rPr>
  </w:style>
  <w:style w:type="character" w:customStyle="1" w:styleId="21">
    <w:name w:val="Верхний колонтитул Знак"/>
    <w:basedOn w:val="5"/>
    <w:link w:val="10"/>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3">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lang w:eastAsia="ru-RU"/>
    </w:rPr>
  </w:style>
  <w:style w:type="character" w:customStyle="1" w:styleId="24">
    <w:name w:val="Текст выноски Знак"/>
    <w:basedOn w:val="5"/>
    <w:link w:val="8"/>
    <w:semiHidden/>
    <w:uiPriority w:val="99"/>
    <w:rPr>
      <w:rFonts w:ascii="Segoe UI" w:hAnsi="Segoe UI" w:eastAsia="Times New Roman" w:cs="Segoe UI"/>
      <w:sz w:val="18"/>
      <w:szCs w:val="18"/>
      <w:lang w:eastAsia="ru-RU"/>
    </w:rPr>
  </w:style>
  <w:style w:type="paragraph" w:customStyle="1" w:styleId="25">
    <w:name w:val="rvps2"/>
    <w:basedOn w:val="1"/>
    <w:qFormat/>
    <w:uiPriority w:val="0"/>
    <w:pPr>
      <w:spacing w:before="100" w:beforeAutospacing="1" w:after="100" w:afterAutospacing="1"/>
    </w:pPr>
    <w:rPr>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E27A-BB6C-4AE1-ACFC-538FAA4E0C8F}">
  <ds:schemaRefs/>
</ds:datastoreItem>
</file>

<file path=docProps/app.xml><?xml version="1.0" encoding="utf-8"?>
<Properties xmlns="http://schemas.openxmlformats.org/officeDocument/2006/extended-properties" xmlns:vt="http://schemas.openxmlformats.org/officeDocument/2006/docPropsVTypes">
  <Template>Normal</Template>
  <Pages>2</Pages>
  <Words>4094</Words>
  <Characters>2334</Characters>
  <Lines>19</Lines>
  <Paragraphs>12</Paragraphs>
  <TotalTime>2295</TotalTime>
  <ScaleCrop>false</ScaleCrop>
  <LinksUpToDate>false</LinksUpToDate>
  <CharactersWithSpaces>6416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2017-10-17T11:11:00Z</dcterms:created>
  <dc:creator>Дубінін Олександр Васильович</dc:creator>
  <cp:lastModifiedBy>Галина Шкареда</cp:lastModifiedBy>
  <cp:lastPrinted>2025-01-21T08:07:00Z</cp:lastPrinted>
  <dcterms:modified xsi:type="dcterms:W3CDTF">2025-08-05T07:08:53Z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77A0FA03E4574523AD3529E00306BDE7_13</vt:lpwstr>
  </property>
</Properties>
</file>