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jc w:val="center"/>
        <w:rPr>
          <w:rFonts w:ascii="Times New Roman" w:hAnsi="Times New Roman"/>
          <w:b/>
          <w:sz w:val="28"/>
          <w:szCs w:val="28"/>
          <w:lang w:val="uk-UA"/>
        </w:rPr>
      </w:pPr>
      <w:r>
        <w:rPr>
          <w:rFonts w:ascii="Times New Roman" w:hAnsi="Times New Roman"/>
          <w:b/>
          <w:sz w:val="28"/>
          <w:szCs w:val="28"/>
          <w:lang w:val="uk-UA"/>
        </w:rPr>
        <w:fldChar w:fldCharType="begin"/>
      </w:r>
      <w:r>
        <w:rPr>
          <w:rFonts w:ascii="Times New Roman" w:hAnsi="Times New Roman"/>
          <w:b/>
          <w:sz w:val="28"/>
          <w:szCs w:val="28"/>
          <w:lang w:val="uk-UA"/>
        </w:rPr>
        <w:instrText xml:space="preserve"> INCLUDEPICTURE  "E:\\..\\..\\..\\..\\..\\..\\Documents and Settings\\123\\Мои документы\\Людмила\\Сесії\\MSOffice\\Clipart\\GERB.BMP" \* MERGEFORMATINET </w:instrText>
      </w:r>
      <w:r>
        <w:rPr>
          <w:rFonts w:ascii="Times New Roman" w:hAnsi="Times New Roman"/>
          <w:b/>
          <w:sz w:val="28"/>
          <w:szCs w:val="28"/>
          <w:lang w:val="uk-UA"/>
        </w:rPr>
        <w:fldChar w:fldCharType="separate"/>
      </w:r>
      <w:r>
        <w:rPr>
          <w:rFonts w:ascii="Times New Roman" w:hAnsi="Times New Roman"/>
          <w:b/>
          <w:sz w:val="28"/>
          <w:szCs w:val="28"/>
          <w:lang w:val="uk-UA"/>
        </w:rPr>
        <w:fldChar w:fldCharType="begin"/>
      </w:r>
      <w:r>
        <w:rPr>
          <w:rFonts w:ascii="Times New Roman" w:hAnsi="Times New Roman"/>
          <w:b/>
          <w:sz w:val="28"/>
          <w:szCs w:val="28"/>
          <w:lang w:val="uk-UA"/>
        </w:rPr>
        <w:instrText xml:space="preserve"> INCLUDEPICTURE  "E:\\..\\..\\..\\..\\..\\..\\Documents and Settings\\123\\Мои документы\\Людмила\\Сесії\\MSOffice\\Clipart\\GERB.BMP" \* MERGEFORMATINET </w:instrText>
      </w:r>
      <w:r>
        <w:rPr>
          <w:rFonts w:ascii="Times New Roman" w:hAnsi="Times New Roman"/>
          <w:b/>
          <w:sz w:val="28"/>
          <w:szCs w:val="28"/>
          <w:lang w:val="uk-UA"/>
        </w:rPr>
        <w:fldChar w:fldCharType="separate"/>
      </w:r>
      <w:r>
        <w:rPr>
          <w:rFonts w:ascii="Times New Roman" w:hAnsi="Times New Roman"/>
          <w:b/>
          <w:sz w:val="28"/>
          <w:szCs w:val="28"/>
          <w:lang w:val="uk-UA"/>
        </w:rPr>
        <w:fldChar w:fldCharType="begin"/>
      </w:r>
      <w:r>
        <w:rPr>
          <w:rFonts w:ascii="Times New Roman" w:hAnsi="Times New Roman"/>
          <w:b/>
          <w:sz w:val="28"/>
          <w:szCs w:val="28"/>
          <w:lang w:val="uk-UA"/>
        </w:rPr>
        <w:instrText xml:space="preserve"> INCLUDEPICTURE  "E:\\..\\..\\..\\..\\..\\..\\Documents and Settings\\123\\Мои документы\\Людмила\\Сесії\\MSOffice\\Clipart\\GERB.BMP" \* MERGEFORMATINET </w:instrText>
      </w:r>
      <w:r>
        <w:rPr>
          <w:rFonts w:ascii="Times New Roman" w:hAnsi="Times New Roman"/>
          <w:b/>
          <w:sz w:val="28"/>
          <w:szCs w:val="28"/>
          <w:lang w:val="uk-UA"/>
        </w:rPr>
        <w:fldChar w:fldCharType="separate"/>
      </w:r>
      <w:r>
        <w:rPr>
          <w:rFonts w:ascii="Times New Roman" w:hAnsi="Times New Roman"/>
          <w:b/>
          <w:sz w:val="28"/>
          <w:szCs w:val="28"/>
          <w:lang w:val="uk-UA"/>
        </w:rPr>
        <w:fldChar w:fldCharType="begin"/>
      </w:r>
      <w:r>
        <w:rPr>
          <w:rFonts w:ascii="Times New Roman" w:hAnsi="Times New Roman"/>
          <w:b/>
          <w:sz w:val="28"/>
          <w:szCs w:val="28"/>
          <w:lang w:val="uk-UA"/>
        </w:rPr>
        <w:instrText xml:space="preserve"> INCLUDEPICTURE  "E:\\..\\..\\..\\..\\..\\..\\Documents and Settings\\123\\Мои документы\\Людмила\\Сесії\\MSOffice\\Clipart\\GERB.BMP" \* MERGEFORMATINET </w:instrText>
      </w:r>
      <w:r>
        <w:rPr>
          <w:rFonts w:ascii="Times New Roman" w:hAnsi="Times New Roman"/>
          <w:b/>
          <w:sz w:val="28"/>
          <w:szCs w:val="28"/>
          <w:lang w:val="uk-UA"/>
        </w:rPr>
        <w:fldChar w:fldCharType="separate"/>
      </w:r>
      <w:r>
        <w:rPr>
          <w:rFonts w:ascii="Times New Roman" w:hAnsi="Times New Roman"/>
          <w:b/>
          <w:sz w:val="28"/>
          <w:szCs w:val="28"/>
          <w:lang w:val="uk-UA"/>
        </w:rPr>
        <w:fldChar w:fldCharType="begin"/>
      </w:r>
      <w:r>
        <w:rPr>
          <w:rFonts w:ascii="Times New Roman" w:hAnsi="Times New Roman"/>
          <w:b/>
          <w:sz w:val="28"/>
          <w:szCs w:val="28"/>
          <w:lang w:val="uk-UA"/>
        </w:rPr>
        <w:instrText xml:space="preserve"> INCLUDEPICTURE  "E:\\..\\..\\..\\..\\..\\..\\Documents and Settings\\123\\Мои документы\\Людмила\\Сесії\\MSOffice\\Clipart\\GERB.BMP" \* MERGEFORMATINET </w:instrText>
      </w:r>
      <w:r>
        <w:rPr>
          <w:rFonts w:ascii="Times New Roman" w:hAnsi="Times New Roman"/>
          <w:b/>
          <w:sz w:val="28"/>
          <w:szCs w:val="28"/>
          <w:lang w:val="uk-UA"/>
        </w:rPr>
        <w:fldChar w:fldCharType="separate"/>
      </w:r>
      <w:r>
        <w:rPr>
          <w:rFonts w:ascii="Times New Roman" w:hAnsi="Times New Roman"/>
          <w:b/>
          <w:sz w:val="28"/>
          <w:szCs w:val="28"/>
          <w:lang w:val="uk-UA"/>
        </w:rPr>
        <w:pict>
          <v:shape id="_x0000_i1025" o:spt="75" type="#_x0000_t75" style="height:54pt;width:42pt;" filled="f" o:preferrelative="t" stroked="f" coordsize="21600,21600">
            <v:path/>
            <v:fill on="f" focussize="0,0"/>
            <v:stroke on="f" joinstyle="miter"/>
            <v:imagedata r:id="rId6" r:href="rId7" o:title=""/>
            <o:lock v:ext="edit" aspectratio="t"/>
            <w10:wrap type="none"/>
            <w10:anchorlock/>
          </v:shape>
        </w:pict>
      </w:r>
      <w:r>
        <w:rPr>
          <w:rFonts w:ascii="Times New Roman" w:hAnsi="Times New Roman"/>
          <w:b/>
          <w:sz w:val="28"/>
          <w:szCs w:val="28"/>
          <w:lang w:val="uk-UA"/>
        </w:rPr>
        <w:fldChar w:fldCharType="end"/>
      </w:r>
      <w:r>
        <w:rPr>
          <w:rFonts w:ascii="Times New Roman" w:hAnsi="Times New Roman"/>
          <w:b/>
          <w:sz w:val="28"/>
          <w:szCs w:val="28"/>
          <w:lang w:val="uk-UA"/>
        </w:rPr>
        <w:fldChar w:fldCharType="end"/>
      </w:r>
      <w:r>
        <w:rPr>
          <w:rFonts w:ascii="Times New Roman" w:hAnsi="Times New Roman"/>
          <w:b/>
          <w:sz w:val="28"/>
          <w:szCs w:val="28"/>
          <w:lang w:val="uk-UA"/>
        </w:rPr>
        <w:fldChar w:fldCharType="end"/>
      </w:r>
      <w:r>
        <w:rPr>
          <w:rFonts w:ascii="Times New Roman" w:hAnsi="Times New Roman"/>
          <w:b/>
          <w:sz w:val="28"/>
          <w:szCs w:val="28"/>
          <w:lang w:val="uk-UA"/>
        </w:rPr>
        <w:fldChar w:fldCharType="end"/>
      </w:r>
      <w:r>
        <w:rPr>
          <w:rFonts w:ascii="Times New Roman" w:hAnsi="Times New Roman"/>
          <w:b/>
          <w:sz w:val="28"/>
          <w:szCs w:val="28"/>
          <w:lang w:val="uk-UA"/>
        </w:rPr>
        <w:fldChar w:fldCharType="end"/>
      </w:r>
      <w:r>
        <w:rPr>
          <w:rFonts w:ascii="Times New Roman" w:hAnsi="Times New Roman"/>
          <w:b/>
          <w:sz w:val="28"/>
          <w:szCs w:val="28"/>
          <w:lang w:val="uk-UA"/>
        </w:rPr>
        <w:t xml:space="preserve">                                    </w:t>
      </w:r>
    </w:p>
    <w:p>
      <w:pPr>
        <w:shd w:val="clear" w:color="auto" w:fill="FFFFFF"/>
        <w:spacing w:after="0" w:line="240" w:lineRule="auto"/>
        <w:jc w:val="center"/>
        <w:rPr>
          <w:rStyle w:val="4"/>
          <w:rFonts w:ascii="Times New Roman" w:hAnsi="Times New Roman"/>
          <w:bCs/>
          <w:sz w:val="28"/>
          <w:szCs w:val="28"/>
          <w:lang w:val="uk-UA"/>
        </w:rPr>
      </w:pPr>
      <w:r>
        <w:rPr>
          <w:rStyle w:val="4"/>
          <w:rFonts w:ascii="Times New Roman" w:hAnsi="Times New Roman"/>
          <w:bCs/>
          <w:sz w:val="28"/>
          <w:szCs w:val="28"/>
          <w:lang w:val="uk-UA"/>
        </w:rPr>
        <w:t>ВИКОНАВЧИЙ КОМІТЕТ</w:t>
      </w:r>
    </w:p>
    <w:p>
      <w:pPr>
        <w:shd w:val="clear" w:color="auto" w:fill="FFFFFF"/>
        <w:spacing w:after="0" w:line="240" w:lineRule="auto"/>
        <w:jc w:val="center"/>
        <w:rPr>
          <w:rStyle w:val="4"/>
          <w:rFonts w:ascii="Times New Roman" w:hAnsi="Times New Roman"/>
          <w:bCs/>
          <w:sz w:val="28"/>
          <w:szCs w:val="28"/>
          <w:lang w:val="uk-UA"/>
        </w:rPr>
      </w:pPr>
      <w:r>
        <w:rPr>
          <w:rStyle w:val="4"/>
          <w:rFonts w:ascii="Times New Roman" w:hAnsi="Times New Roman"/>
          <w:bCs/>
          <w:sz w:val="28"/>
          <w:szCs w:val="28"/>
          <w:lang w:val="uk-UA"/>
        </w:rPr>
        <w:t>ПОПІВСЬКА СІЛЬСЬКА РАДА</w:t>
      </w:r>
    </w:p>
    <w:p>
      <w:pPr>
        <w:shd w:val="clear" w:color="auto" w:fill="FFFFFF"/>
        <w:spacing w:after="0" w:line="240" w:lineRule="auto"/>
        <w:jc w:val="center"/>
        <w:rPr>
          <w:rFonts w:ascii="Times New Roman" w:hAnsi="Times New Roman"/>
          <w:sz w:val="28"/>
          <w:szCs w:val="28"/>
          <w:lang w:val="uk-UA"/>
        </w:rPr>
      </w:pPr>
      <w:r>
        <w:rPr>
          <w:rStyle w:val="4"/>
          <w:rFonts w:ascii="Times New Roman" w:hAnsi="Times New Roman"/>
          <w:bCs/>
          <w:sz w:val="28"/>
          <w:szCs w:val="28"/>
          <w:lang w:val="uk-UA"/>
        </w:rPr>
        <w:t>КОНОТОПСЬКОГО РАЙОНУ СУМСЬКОЇ ОБЛАСТІ</w:t>
      </w:r>
    </w:p>
    <w:p>
      <w:pPr>
        <w:spacing w:after="0" w:line="240" w:lineRule="auto"/>
        <w:jc w:val="center"/>
        <w:rPr>
          <w:rFonts w:ascii="Times New Roman" w:hAnsi="Times New Roman"/>
          <w:sz w:val="28"/>
          <w:szCs w:val="28"/>
          <w:lang w:val="uk-UA"/>
        </w:rPr>
      </w:pPr>
    </w:p>
    <w:p>
      <w:pPr>
        <w:spacing w:after="0" w:line="240" w:lineRule="auto"/>
        <w:jc w:val="center"/>
        <w:rPr>
          <w:rFonts w:hint="default" w:ascii="Times New Roman" w:hAnsi="Times New Roman"/>
          <w:b/>
          <w:sz w:val="28"/>
          <w:szCs w:val="28"/>
          <w:lang w:val="uk-UA"/>
        </w:rPr>
      </w:pPr>
      <w:r>
        <w:rPr>
          <w:rFonts w:ascii="Times New Roman" w:hAnsi="Times New Roman"/>
          <w:b/>
          <w:sz w:val="28"/>
          <w:szCs w:val="28"/>
          <w:lang w:val="uk-UA"/>
        </w:rPr>
        <w:t>РІШЕННЯ №</w:t>
      </w:r>
      <w:r>
        <w:rPr>
          <w:rFonts w:hint="default" w:ascii="Times New Roman" w:hAnsi="Times New Roman"/>
          <w:b/>
          <w:sz w:val="28"/>
          <w:szCs w:val="28"/>
          <w:lang w:val="uk-UA"/>
        </w:rPr>
        <w:t>38</w:t>
      </w:r>
    </w:p>
    <w:p>
      <w:pPr>
        <w:spacing w:after="0" w:line="240" w:lineRule="auto"/>
        <w:jc w:val="center"/>
        <w:rPr>
          <w:rFonts w:hint="default" w:ascii="Times New Roman" w:hAnsi="Times New Roman"/>
          <w:b/>
          <w:sz w:val="28"/>
          <w:szCs w:val="28"/>
          <w:lang w:val="uk-UA"/>
        </w:rPr>
      </w:pPr>
      <w:bookmarkStart w:id="0" w:name="_GoBack"/>
      <w:bookmarkEnd w:id="0"/>
    </w:p>
    <w:p>
      <w:pPr>
        <w:spacing w:after="0" w:line="240" w:lineRule="auto"/>
        <w:rPr>
          <w:rFonts w:ascii="Times New Roman" w:hAnsi="Times New Roman"/>
          <w:b/>
          <w:sz w:val="28"/>
          <w:szCs w:val="28"/>
          <w:lang w:val="uk-UA"/>
        </w:rPr>
      </w:pPr>
      <w:r>
        <w:rPr>
          <w:rFonts w:hint="default" w:ascii="Times New Roman" w:hAnsi="Times New Roman"/>
          <w:b/>
          <w:sz w:val="28"/>
          <w:szCs w:val="28"/>
          <w:lang w:val="uk-UA"/>
        </w:rPr>
        <w:t>23</w:t>
      </w:r>
      <w:r>
        <w:rPr>
          <w:rFonts w:ascii="Times New Roman" w:hAnsi="Times New Roman"/>
          <w:b/>
          <w:sz w:val="28"/>
          <w:szCs w:val="28"/>
          <w:lang w:val="uk-UA"/>
        </w:rPr>
        <w:t>.0</w:t>
      </w:r>
      <w:r>
        <w:rPr>
          <w:rFonts w:hint="default" w:ascii="Times New Roman" w:hAnsi="Times New Roman"/>
          <w:b/>
          <w:sz w:val="28"/>
          <w:szCs w:val="28"/>
          <w:lang w:val="uk-UA"/>
        </w:rPr>
        <w:t>2</w:t>
      </w:r>
      <w:r>
        <w:rPr>
          <w:rFonts w:ascii="Times New Roman" w:hAnsi="Times New Roman"/>
          <w:b/>
          <w:sz w:val="28"/>
          <w:szCs w:val="28"/>
          <w:lang w:val="uk-UA"/>
        </w:rPr>
        <w:t>.202</w:t>
      </w:r>
      <w:r>
        <w:rPr>
          <w:rFonts w:hint="default" w:ascii="Times New Roman" w:hAnsi="Times New Roman"/>
          <w:b/>
          <w:sz w:val="28"/>
          <w:szCs w:val="28"/>
          <w:lang w:val="uk-UA"/>
        </w:rPr>
        <w:t>4</w:t>
      </w:r>
      <w:r>
        <w:rPr>
          <w:rFonts w:ascii="Times New Roman" w:hAnsi="Times New Roman"/>
          <w:b/>
          <w:sz w:val="28"/>
          <w:szCs w:val="28"/>
          <w:lang w:val="uk-UA"/>
        </w:rPr>
        <w:t xml:space="preserve">                                                                                                  с. Попівка</w:t>
      </w:r>
    </w:p>
    <w:p>
      <w:pPr>
        <w:shd w:val="clear" w:color="auto" w:fill="FFFFFF"/>
        <w:spacing w:after="0" w:line="240" w:lineRule="auto"/>
        <w:rPr>
          <w:rFonts w:ascii="Times New Roman" w:hAnsi="Times New Roman"/>
          <w:b/>
          <w:sz w:val="28"/>
          <w:szCs w:val="28"/>
          <w:lang w:val="uk-UA"/>
        </w:rPr>
      </w:pPr>
    </w:p>
    <w:p>
      <w:pPr>
        <w:spacing w:after="0" w:line="240" w:lineRule="auto"/>
        <w:jc w:val="both"/>
        <w:rPr>
          <w:rFonts w:ascii="Times New Roman" w:hAnsi="Times New Roman"/>
          <w:b/>
          <w:sz w:val="28"/>
          <w:szCs w:val="28"/>
          <w:lang w:val="uk-UA"/>
        </w:rPr>
      </w:pPr>
      <w:r>
        <w:rPr>
          <w:rFonts w:ascii="Times New Roman" w:hAnsi="Times New Roman"/>
          <w:b/>
          <w:sz w:val="28"/>
          <w:szCs w:val="28"/>
          <w:lang w:val="uk-UA"/>
        </w:rPr>
        <w:t xml:space="preserve">Про звіт начальника відділу – Служби </w:t>
      </w:r>
    </w:p>
    <w:p>
      <w:pPr>
        <w:spacing w:after="0" w:line="240" w:lineRule="auto"/>
        <w:jc w:val="both"/>
        <w:rPr>
          <w:rFonts w:ascii="Times New Roman" w:hAnsi="Times New Roman"/>
          <w:b/>
          <w:sz w:val="28"/>
          <w:szCs w:val="28"/>
          <w:lang w:val="uk-UA"/>
        </w:rPr>
      </w:pPr>
      <w:r>
        <w:rPr>
          <w:rFonts w:ascii="Times New Roman" w:hAnsi="Times New Roman"/>
          <w:b/>
          <w:sz w:val="28"/>
          <w:szCs w:val="28"/>
          <w:lang w:val="uk-UA"/>
        </w:rPr>
        <w:t xml:space="preserve">у справах дітей Попівської сільської ради </w:t>
      </w:r>
    </w:p>
    <w:p>
      <w:pPr>
        <w:spacing w:after="0" w:line="240" w:lineRule="auto"/>
        <w:rPr>
          <w:rFonts w:ascii="Times New Roman" w:hAnsi="Times New Roman"/>
          <w:b/>
          <w:sz w:val="28"/>
          <w:szCs w:val="28"/>
          <w:lang w:val="uk-UA"/>
        </w:rPr>
      </w:pPr>
      <w:r>
        <w:rPr>
          <w:rFonts w:ascii="Times New Roman" w:hAnsi="Times New Roman"/>
          <w:b/>
          <w:sz w:val="28"/>
          <w:szCs w:val="28"/>
          <w:lang w:val="uk-UA"/>
        </w:rPr>
        <w:t xml:space="preserve">Конотопського району Сумської області </w:t>
      </w:r>
    </w:p>
    <w:p>
      <w:pPr>
        <w:spacing w:after="0" w:line="240" w:lineRule="auto"/>
        <w:rPr>
          <w:rFonts w:ascii="Times New Roman" w:hAnsi="Times New Roman"/>
          <w:b/>
          <w:sz w:val="28"/>
          <w:szCs w:val="28"/>
          <w:lang w:val="uk-UA"/>
        </w:rPr>
      </w:pPr>
      <w:r>
        <w:rPr>
          <w:rFonts w:ascii="Times New Roman" w:hAnsi="Times New Roman"/>
          <w:b/>
          <w:sz w:val="28"/>
          <w:szCs w:val="28"/>
          <w:lang w:val="uk-UA"/>
        </w:rPr>
        <w:t>за 202</w:t>
      </w:r>
      <w:r>
        <w:rPr>
          <w:rFonts w:hint="default" w:ascii="Times New Roman" w:hAnsi="Times New Roman"/>
          <w:b/>
          <w:sz w:val="28"/>
          <w:szCs w:val="28"/>
          <w:lang w:val="uk-UA"/>
        </w:rPr>
        <w:t>3</w:t>
      </w:r>
      <w:r>
        <w:rPr>
          <w:rFonts w:ascii="Times New Roman" w:hAnsi="Times New Roman"/>
          <w:b/>
          <w:sz w:val="28"/>
          <w:szCs w:val="28"/>
          <w:lang w:val="uk-UA"/>
        </w:rPr>
        <w:t xml:space="preserve"> рік</w:t>
      </w:r>
    </w:p>
    <w:p>
      <w:pPr>
        <w:spacing w:after="0" w:line="240" w:lineRule="auto"/>
        <w:rPr>
          <w:rFonts w:ascii="Times New Roman" w:hAnsi="Times New Roman"/>
          <w:b/>
          <w:sz w:val="28"/>
          <w:szCs w:val="28"/>
          <w:lang w:val="uk-UA"/>
        </w:rPr>
      </w:pPr>
    </w:p>
    <w:p>
      <w:pPr>
        <w:spacing w:after="0" w:line="240" w:lineRule="auto"/>
        <w:jc w:val="both"/>
        <w:rPr>
          <w:rFonts w:ascii="Times New Roman" w:hAnsi="Times New Roman"/>
          <w:sz w:val="28"/>
          <w:szCs w:val="28"/>
          <w:lang w:val="uk-UA"/>
        </w:rPr>
      </w:pPr>
      <w:r>
        <w:rPr>
          <w:rFonts w:ascii="Times New Roman" w:hAnsi="Times New Roman"/>
          <w:sz w:val="28"/>
          <w:szCs w:val="28"/>
          <w:lang w:val="uk-UA"/>
        </w:rPr>
        <w:tab/>
      </w:r>
      <w:r>
        <w:rPr>
          <w:rFonts w:ascii="Times New Roman" w:hAnsi="Times New Roman"/>
          <w:sz w:val="28"/>
          <w:szCs w:val="28"/>
          <w:lang w:val="uk-UA"/>
        </w:rPr>
        <w:t>Заслухавши та обговоривши звіт начальника відділу – Служби у справах дітей Попівської сільської ради Конотопського району Сумської області Коломійченко Т.Є. за 202</w:t>
      </w:r>
      <w:r>
        <w:rPr>
          <w:rFonts w:hint="default" w:ascii="Times New Roman" w:hAnsi="Times New Roman"/>
          <w:sz w:val="28"/>
          <w:szCs w:val="28"/>
          <w:lang w:val="uk-UA"/>
        </w:rPr>
        <w:t>3</w:t>
      </w:r>
      <w:r>
        <w:rPr>
          <w:rFonts w:ascii="Times New Roman" w:hAnsi="Times New Roman"/>
          <w:sz w:val="28"/>
          <w:szCs w:val="28"/>
          <w:lang w:val="uk-UA"/>
        </w:rPr>
        <w:t xml:space="preserve"> рік, керуючись ст.52 Закону України «Про місцеве самоврядування в Україні,</w:t>
      </w:r>
    </w:p>
    <w:p>
      <w:pPr>
        <w:spacing w:after="0" w:line="240" w:lineRule="auto"/>
        <w:jc w:val="both"/>
        <w:rPr>
          <w:rFonts w:ascii="Times New Roman" w:hAnsi="Times New Roman"/>
          <w:sz w:val="28"/>
          <w:szCs w:val="28"/>
          <w:lang w:val="uk-UA"/>
        </w:rPr>
      </w:pPr>
      <w:r>
        <w:rPr>
          <w:rFonts w:ascii="Times New Roman" w:hAnsi="Times New Roman"/>
          <w:sz w:val="28"/>
          <w:szCs w:val="28"/>
          <w:lang w:val="uk-UA"/>
        </w:rPr>
        <w:tab/>
      </w:r>
      <w:r>
        <w:rPr>
          <w:rFonts w:ascii="Times New Roman" w:hAnsi="Times New Roman"/>
          <w:sz w:val="28"/>
          <w:szCs w:val="28"/>
          <w:lang w:val="uk-UA"/>
        </w:rPr>
        <w:t>виконавчий комітет вирішив:</w:t>
      </w:r>
    </w:p>
    <w:p>
      <w:pPr>
        <w:spacing w:after="0" w:line="240" w:lineRule="auto"/>
        <w:jc w:val="both"/>
        <w:rPr>
          <w:rFonts w:ascii="Times New Roman" w:hAnsi="Times New Roman"/>
          <w:sz w:val="28"/>
          <w:szCs w:val="28"/>
          <w:lang w:val="uk-UA"/>
        </w:rPr>
      </w:pPr>
      <w:r>
        <w:rPr>
          <w:rFonts w:ascii="Times New Roman" w:hAnsi="Times New Roman"/>
          <w:sz w:val="28"/>
          <w:szCs w:val="28"/>
          <w:lang w:val="uk-UA"/>
        </w:rPr>
        <w:tab/>
      </w:r>
      <w:r>
        <w:rPr>
          <w:rFonts w:ascii="Times New Roman" w:hAnsi="Times New Roman"/>
          <w:sz w:val="28"/>
          <w:szCs w:val="28"/>
          <w:lang w:val="uk-UA"/>
        </w:rPr>
        <w:t>Звіт начальника відділу – Служби у справах дітей Попівської сільської ради Конотопського району Сумської області Тетяни КОЛОМІЙЧЕНКО за 202</w:t>
      </w:r>
      <w:r>
        <w:rPr>
          <w:rFonts w:hint="default" w:ascii="Times New Roman" w:hAnsi="Times New Roman"/>
          <w:sz w:val="28"/>
          <w:szCs w:val="28"/>
          <w:lang w:val="uk-UA"/>
        </w:rPr>
        <w:t>3</w:t>
      </w:r>
      <w:r>
        <w:rPr>
          <w:rFonts w:ascii="Times New Roman" w:hAnsi="Times New Roman"/>
          <w:sz w:val="28"/>
          <w:szCs w:val="28"/>
          <w:lang w:val="uk-UA"/>
        </w:rPr>
        <w:t xml:space="preserve"> рік взяти до відома.</w:t>
      </w:r>
    </w:p>
    <w:p>
      <w:pPr>
        <w:pStyle w:val="6"/>
        <w:ind w:firstLine="708"/>
        <w:rPr>
          <w:szCs w:val="28"/>
        </w:rPr>
      </w:pPr>
    </w:p>
    <w:p>
      <w:pPr>
        <w:pStyle w:val="6"/>
        <w:ind w:firstLine="708"/>
        <w:rPr>
          <w:szCs w:val="28"/>
        </w:rPr>
      </w:pPr>
    </w:p>
    <w:p>
      <w:pPr>
        <w:spacing w:after="0" w:line="240" w:lineRule="auto"/>
        <w:rPr>
          <w:rFonts w:ascii="Times New Roman" w:hAnsi="Times New Roman"/>
          <w:b/>
          <w:sz w:val="28"/>
          <w:szCs w:val="28"/>
          <w:lang w:val="uk-UA"/>
        </w:rPr>
      </w:pPr>
      <w:r>
        <w:rPr>
          <w:rFonts w:ascii="Times New Roman" w:hAnsi="Times New Roman"/>
          <w:b/>
          <w:sz w:val="28"/>
          <w:szCs w:val="28"/>
          <w:lang w:val="uk-UA"/>
        </w:rPr>
        <w:t>Сільський голова</w:t>
      </w:r>
      <w:r>
        <w:rPr>
          <w:rFonts w:ascii="Times New Roman" w:hAnsi="Times New Roman"/>
          <w:b/>
          <w:sz w:val="28"/>
          <w:szCs w:val="28"/>
          <w:lang w:val="uk-UA"/>
        </w:rPr>
        <w:tab/>
      </w:r>
      <w:r>
        <w:rPr>
          <w:rFonts w:ascii="Times New Roman" w:hAnsi="Times New Roman"/>
          <w:b/>
          <w:sz w:val="28"/>
          <w:szCs w:val="28"/>
          <w:lang w:val="uk-UA"/>
        </w:rPr>
        <w:tab/>
      </w:r>
      <w:r>
        <w:rPr>
          <w:rFonts w:ascii="Times New Roman" w:hAnsi="Times New Roman"/>
          <w:b/>
          <w:sz w:val="28"/>
          <w:szCs w:val="28"/>
          <w:lang w:val="uk-UA"/>
        </w:rPr>
        <w:tab/>
      </w:r>
      <w:r>
        <w:rPr>
          <w:rFonts w:ascii="Times New Roman" w:hAnsi="Times New Roman"/>
          <w:b/>
          <w:sz w:val="28"/>
          <w:szCs w:val="28"/>
          <w:lang w:val="uk-UA"/>
        </w:rPr>
        <w:tab/>
      </w:r>
      <w:r>
        <w:rPr>
          <w:rFonts w:ascii="Times New Roman" w:hAnsi="Times New Roman"/>
          <w:b/>
          <w:sz w:val="28"/>
          <w:szCs w:val="28"/>
          <w:lang w:val="uk-UA"/>
        </w:rPr>
        <w:tab/>
      </w:r>
      <w:r>
        <w:rPr>
          <w:rFonts w:ascii="Times New Roman" w:hAnsi="Times New Roman"/>
          <w:b/>
          <w:sz w:val="28"/>
          <w:szCs w:val="28"/>
          <w:lang w:val="uk-UA"/>
        </w:rPr>
        <w:t xml:space="preserve">            Анатолій  БОЯРЧУК</w:t>
      </w:r>
    </w:p>
    <w:p>
      <w:pPr>
        <w:spacing w:after="0" w:line="240" w:lineRule="auto"/>
        <w:rPr>
          <w:rFonts w:ascii="Times New Roman" w:hAnsi="Times New Roman"/>
          <w:sz w:val="28"/>
          <w:szCs w:val="28"/>
          <w:lang w:val="uk-UA"/>
        </w:rPr>
      </w:pPr>
    </w:p>
    <w:p>
      <w:pPr>
        <w:spacing w:after="0" w:line="240" w:lineRule="auto"/>
        <w:rPr>
          <w:rFonts w:ascii="Times New Roman" w:hAnsi="Times New Roman"/>
          <w:sz w:val="28"/>
          <w:szCs w:val="28"/>
          <w:lang w:val="uk-UA"/>
        </w:rPr>
      </w:pPr>
    </w:p>
    <w:p>
      <w:pPr>
        <w:spacing w:after="0" w:line="240" w:lineRule="auto"/>
        <w:rPr>
          <w:rFonts w:ascii="Times New Roman" w:hAnsi="Times New Roman"/>
          <w:sz w:val="28"/>
          <w:szCs w:val="28"/>
          <w:lang w:val="uk-UA"/>
        </w:rPr>
      </w:pPr>
    </w:p>
    <w:p>
      <w:pPr>
        <w:spacing w:after="0" w:line="240" w:lineRule="auto"/>
        <w:rPr>
          <w:rFonts w:ascii="Times New Roman" w:hAnsi="Times New Roman"/>
          <w:sz w:val="28"/>
          <w:szCs w:val="28"/>
          <w:lang w:val="uk-UA"/>
        </w:rPr>
      </w:pPr>
    </w:p>
    <w:p>
      <w:pPr>
        <w:spacing w:after="0" w:line="240" w:lineRule="auto"/>
        <w:rPr>
          <w:rFonts w:ascii="Times New Roman" w:hAnsi="Times New Roman"/>
          <w:sz w:val="28"/>
          <w:szCs w:val="28"/>
          <w:lang w:val="uk-UA"/>
        </w:rPr>
      </w:pPr>
    </w:p>
    <w:p>
      <w:pPr>
        <w:spacing w:after="0" w:line="240" w:lineRule="auto"/>
        <w:rPr>
          <w:rFonts w:ascii="Times New Roman" w:hAnsi="Times New Roman"/>
          <w:sz w:val="28"/>
          <w:szCs w:val="28"/>
          <w:lang w:val="uk-UA"/>
        </w:rPr>
      </w:pPr>
    </w:p>
    <w:p>
      <w:pPr>
        <w:spacing w:after="0" w:line="240" w:lineRule="auto"/>
        <w:rPr>
          <w:rFonts w:ascii="Times New Roman" w:hAnsi="Times New Roman"/>
          <w:sz w:val="28"/>
          <w:szCs w:val="28"/>
          <w:lang w:val="uk-UA"/>
        </w:rPr>
      </w:pPr>
    </w:p>
    <w:p>
      <w:pPr>
        <w:spacing w:after="0" w:line="240" w:lineRule="auto"/>
        <w:rPr>
          <w:rFonts w:ascii="Times New Roman" w:hAnsi="Times New Roman"/>
          <w:sz w:val="28"/>
          <w:szCs w:val="28"/>
          <w:lang w:val="uk-UA"/>
        </w:rPr>
      </w:pPr>
    </w:p>
    <w:p>
      <w:pPr>
        <w:spacing w:after="0" w:line="240" w:lineRule="auto"/>
        <w:rPr>
          <w:rFonts w:ascii="Times New Roman" w:hAnsi="Times New Roman"/>
          <w:sz w:val="28"/>
          <w:szCs w:val="28"/>
          <w:lang w:val="uk-UA"/>
        </w:rPr>
      </w:pPr>
    </w:p>
    <w:p>
      <w:pPr>
        <w:spacing w:after="0" w:line="240" w:lineRule="auto"/>
        <w:rPr>
          <w:rFonts w:ascii="Times New Roman" w:hAnsi="Times New Roman"/>
          <w:sz w:val="28"/>
          <w:szCs w:val="28"/>
          <w:lang w:val="uk-UA"/>
        </w:rPr>
      </w:pPr>
    </w:p>
    <w:p>
      <w:pPr>
        <w:spacing w:after="0" w:line="240" w:lineRule="auto"/>
        <w:rPr>
          <w:rFonts w:ascii="Times New Roman" w:hAnsi="Times New Roman"/>
          <w:sz w:val="28"/>
          <w:szCs w:val="28"/>
          <w:lang w:val="uk-UA"/>
        </w:rPr>
      </w:pPr>
    </w:p>
    <w:p>
      <w:pPr>
        <w:spacing w:after="0" w:line="240" w:lineRule="auto"/>
        <w:rPr>
          <w:rFonts w:ascii="Times New Roman" w:hAnsi="Times New Roman"/>
          <w:sz w:val="28"/>
          <w:szCs w:val="28"/>
          <w:lang w:val="uk-UA"/>
        </w:rPr>
      </w:pPr>
    </w:p>
    <w:p>
      <w:pPr>
        <w:spacing w:after="0" w:line="240" w:lineRule="auto"/>
        <w:rPr>
          <w:rFonts w:ascii="Times New Roman" w:hAnsi="Times New Roman"/>
          <w:sz w:val="28"/>
          <w:szCs w:val="28"/>
          <w:lang w:val="uk-UA"/>
        </w:rPr>
      </w:pPr>
    </w:p>
    <w:p>
      <w:pPr>
        <w:spacing w:after="0" w:line="240" w:lineRule="auto"/>
        <w:rPr>
          <w:rFonts w:ascii="Times New Roman" w:hAnsi="Times New Roman"/>
          <w:sz w:val="28"/>
          <w:szCs w:val="28"/>
          <w:lang w:val="uk-UA"/>
        </w:rPr>
      </w:pPr>
    </w:p>
    <w:p>
      <w:pPr>
        <w:spacing w:after="0" w:line="240" w:lineRule="auto"/>
        <w:rPr>
          <w:rFonts w:ascii="Times New Roman" w:hAnsi="Times New Roman"/>
          <w:sz w:val="28"/>
          <w:szCs w:val="28"/>
          <w:lang w:val="uk-UA"/>
        </w:rPr>
      </w:pPr>
    </w:p>
    <w:p>
      <w:pPr>
        <w:spacing w:after="0" w:line="240" w:lineRule="auto"/>
        <w:rPr>
          <w:rFonts w:ascii="Times New Roman" w:hAnsi="Times New Roman"/>
          <w:sz w:val="28"/>
          <w:szCs w:val="28"/>
          <w:lang w:val="uk-UA"/>
        </w:rPr>
      </w:pPr>
    </w:p>
    <w:p>
      <w:pPr>
        <w:spacing w:after="0" w:line="240" w:lineRule="auto"/>
        <w:rPr>
          <w:rFonts w:ascii="Times New Roman" w:hAnsi="Times New Roman"/>
          <w:sz w:val="20"/>
          <w:szCs w:val="20"/>
          <w:lang w:val="uk-UA"/>
        </w:rPr>
      </w:pPr>
      <w:r>
        <w:rPr>
          <w:rFonts w:ascii="Times New Roman" w:hAnsi="Times New Roman"/>
          <w:sz w:val="20"/>
          <w:szCs w:val="20"/>
          <w:lang w:val="uk-UA"/>
        </w:rPr>
        <w:t>Валентина МАЛІГОН</w:t>
      </w:r>
    </w:p>
    <w:p>
      <w:pPr>
        <w:spacing w:after="0" w:line="240" w:lineRule="auto"/>
        <w:rPr>
          <w:rFonts w:ascii="Times New Roman" w:hAnsi="Times New Roman"/>
          <w:sz w:val="20"/>
          <w:szCs w:val="20"/>
          <w:lang w:val="uk-UA"/>
        </w:rPr>
      </w:pPr>
      <w:r>
        <w:rPr>
          <w:rFonts w:ascii="Times New Roman" w:hAnsi="Times New Roman"/>
          <w:sz w:val="20"/>
          <w:szCs w:val="20"/>
          <w:lang w:val="uk-UA"/>
        </w:rPr>
        <w:t>Надіслати: до протоколу – 1.</w:t>
      </w:r>
    </w:p>
    <w:p>
      <w:pPr>
        <w:pStyle w:val="10"/>
        <w:tabs>
          <w:tab w:val="left" w:pos="0"/>
          <w:tab w:val="left" w:pos="10992"/>
          <w:tab w:val="left" w:pos="11908"/>
          <w:tab w:val="left" w:pos="12824"/>
          <w:tab w:val="left" w:pos="13740"/>
          <w:tab w:val="left" w:pos="14656"/>
        </w:tabs>
        <w:spacing w:after="0" w:line="240" w:lineRule="auto"/>
        <w:ind w:firstLine="360"/>
        <w:jc w:val="center"/>
        <w:rPr>
          <w:rFonts w:ascii="Times New Roman" w:hAnsi="Times New Roman"/>
          <w:b/>
          <w:sz w:val="28"/>
          <w:szCs w:val="28"/>
          <w:lang w:val="ru-RU" w:eastAsia="ar-SA"/>
        </w:rPr>
      </w:pPr>
      <w:r>
        <w:rPr>
          <w:rFonts w:ascii="Times New Roman" w:hAnsi="Times New Roman" w:cs="Times New Roman"/>
          <w:b/>
          <w:color w:val="auto"/>
          <w:spacing w:val="4"/>
          <w:sz w:val="28"/>
          <w:szCs w:val="28"/>
          <w:shd w:val="clear" w:color="auto" w:fill="FFFFFF"/>
        </w:rPr>
        <w:t>ЗВІТ</w:t>
      </w:r>
      <w:r>
        <w:rPr>
          <w:rFonts w:ascii="Times New Roman" w:hAnsi="Times New Roman" w:cs="Times New Roman"/>
          <w:b/>
          <w:color w:val="auto"/>
          <w:spacing w:val="4"/>
          <w:sz w:val="28"/>
          <w:szCs w:val="28"/>
          <w:shd w:val="clear" w:color="auto" w:fill="FFFFFF"/>
          <w:lang w:val="ru-RU"/>
        </w:rPr>
        <w:t xml:space="preserve"> </w:t>
      </w:r>
      <w:r>
        <w:rPr>
          <w:rFonts w:ascii="Times New Roman" w:hAnsi="Times New Roman" w:cs="Times New Roman"/>
          <w:b/>
          <w:color w:val="auto"/>
          <w:spacing w:val="4"/>
          <w:sz w:val="28"/>
          <w:szCs w:val="28"/>
          <w:shd w:val="clear" w:color="auto" w:fill="FFFFFF"/>
        </w:rPr>
        <w:t>про роботу</w:t>
      </w:r>
      <w:r>
        <w:rPr>
          <w:rFonts w:ascii="Times New Roman" w:hAnsi="Times New Roman"/>
          <w:sz w:val="28"/>
          <w:szCs w:val="28"/>
          <w:lang w:eastAsia="ar-SA"/>
        </w:rPr>
        <w:t xml:space="preserve"> </w:t>
      </w:r>
      <w:r>
        <w:rPr>
          <w:rFonts w:ascii="Times New Roman" w:hAnsi="Times New Roman"/>
          <w:b/>
          <w:sz w:val="28"/>
          <w:szCs w:val="28"/>
          <w:lang w:eastAsia="ar-SA"/>
        </w:rPr>
        <w:t xml:space="preserve">відділу – Служби у справах дітей </w:t>
      </w:r>
    </w:p>
    <w:p>
      <w:pPr>
        <w:pStyle w:val="10"/>
        <w:tabs>
          <w:tab w:val="left" w:pos="0"/>
          <w:tab w:val="left" w:pos="10992"/>
          <w:tab w:val="left" w:pos="11908"/>
          <w:tab w:val="left" w:pos="12824"/>
          <w:tab w:val="left" w:pos="13740"/>
          <w:tab w:val="left" w:pos="14656"/>
        </w:tabs>
        <w:spacing w:after="0" w:line="240" w:lineRule="auto"/>
        <w:ind w:firstLine="360"/>
        <w:jc w:val="center"/>
        <w:rPr>
          <w:rFonts w:ascii="Times New Roman" w:hAnsi="Times New Roman" w:cs="Times New Roman"/>
          <w:b/>
          <w:color w:val="auto"/>
          <w:spacing w:val="4"/>
          <w:sz w:val="28"/>
          <w:szCs w:val="28"/>
          <w:shd w:val="clear" w:color="auto" w:fill="FFFFFF"/>
        </w:rPr>
      </w:pPr>
      <w:r>
        <w:rPr>
          <w:rFonts w:ascii="Times New Roman" w:hAnsi="Times New Roman"/>
          <w:b/>
          <w:sz w:val="28"/>
          <w:szCs w:val="28"/>
          <w:lang w:eastAsia="ar-SA"/>
        </w:rPr>
        <w:t>Попівської сільської ради</w:t>
      </w:r>
      <w:r>
        <w:rPr>
          <w:rFonts w:ascii="Times New Roman" w:hAnsi="Times New Roman" w:cs="Times New Roman"/>
          <w:b/>
          <w:color w:val="auto"/>
          <w:spacing w:val="4"/>
          <w:sz w:val="28"/>
          <w:szCs w:val="28"/>
          <w:shd w:val="clear" w:color="auto" w:fill="FFFFFF"/>
        </w:rPr>
        <w:t xml:space="preserve"> за 202</w:t>
      </w:r>
      <w:r>
        <w:rPr>
          <w:rFonts w:hint="default" w:ascii="Times New Roman" w:hAnsi="Times New Roman" w:cs="Times New Roman"/>
          <w:b/>
          <w:color w:val="auto"/>
          <w:spacing w:val="4"/>
          <w:sz w:val="28"/>
          <w:szCs w:val="28"/>
          <w:shd w:val="clear" w:color="auto" w:fill="FFFFFF"/>
          <w:lang w:val="uk-UA"/>
        </w:rPr>
        <w:t>3</w:t>
      </w:r>
      <w:r>
        <w:rPr>
          <w:rFonts w:ascii="Times New Roman" w:hAnsi="Times New Roman" w:cs="Times New Roman"/>
          <w:b/>
          <w:color w:val="auto"/>
          <w:spacing w:val="4"/>
          <w:sz w:val="28"/>
          <w:szCs w:val="28"/>
          <w:shd w:val="clear" w:color="auto" w:fill="FFFFFF"/>
        </w:rPr>
        <w:t xml:space="preserve"> рік</w:t>
      </w:r>
    </w:p>
    <w:p>
      <w:pPr>
        <w:spacing w:after="0" w:line="240" w:lineRule="auto"/>
        <w:jc w:val="both"/>
        <w:rPr>
          <w:rFonts w:ascii="Times New Roman" w:hAnsi="Times New Roman"/>
          <w:sz w:val="10"/>
          <w:szCs w:val="10"/>
          <w:lang w:val="uk-UA" w:eastAsia="ar-SA"/>
        </w:rPr>
      </w:pPr>
      <w:r>
        <w:rPr>
          <w:rFonts w:ascii="Times New Roman" w:hAnsi="Times New Roman"/>
          <w:sz w:val="10"/>
          <w:szCs w:val="10"/>
          <w:lang w:val="uk-UA" w:eastAsia="ar-SA"/>
        </w:rPr>
        <w:tab/>
      </w:r>
    </w:p>
    <w:p>
      <w:pPr>
        <w:spacing w:after="0"/>
        <w:ind w:firstLine="708"/>
        <w:jc w:val="both"/>
        <w:rPr>
          <w:rFonts w:ascii="Times New Roman" w:hAnsi="Times New Roman" w:cs="Times New Roman"/>
          <w:sz w:val="28"/>
          <w:szCs w:val="28"/>
          <w:lang w:val="uk-UA"/>
        </w:rPr>
      </w:pPr>
    </w:p>
    <w:p>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Відділом – С</w:t>
      </w:r>
      <w:r>
        <w:rPr>
          <w:rFonts w:ascii="Times New Roman" w:hAnsi="Times New Roman" w:cs="Times New Roman"/>
          <w:sz w:val="28"/>
          <w:szCs w:val="28"/>
        </w:rPr>
        <w:t xml:space="preserve">лужбою у справах дітей </w:t>
      </w:r>
      <w:r>
        <w:rPr>
          <w:rFonts w:ascii="Times New Roman" w:hAnsi="Times New Roman" w:cs="Times New Roman"/>
          <w:sz w:val="28"/>
          <w:szCs w:val="28"/>
          <w:lang w:val="uk-UA"/>
        </w:rPr>
        <w:t>Попівської сільської</w:t>
      </w:r>
      <w:r>
        <w:rPr>
          <w:rFonts w:ascii="Times New Roman" w:hAnsi="Times New Roman" w:cs="Times New Roman"/>
          <w:sz w:val="28"/>
          <w:szCs w:val="28"/>
        </w:rPr>
        <w:t xml:space="preserve"> ради постійно проводиться робота щодо здійснення аналізу у напрямку захисту прав дітей та розвитку сімейних форм виховання в </w:t>
      </w:r>
      <w:r>
        <w:rPr>
          <w:rFonts w:ascii="Times New Roman" w:hAnsi="Times New Roman" w:cs="Times New Roman"/>
          <w:sz w:val="28"/>
          <w:szCs w:val="28"/>
          <w:lang w:val="uk-UA"/>
        </w:rPr>
        <w:t>громаді</w:t>
      </w:r>
      <w:r>
        <w:rPr>
          <w:rFonts w:ascii="Times New Roman" w:hAnsi="Times New Roman" w:cs="Times New Roman"/>
          <w:sz w:val="28"/>
          <w:szCs w:val="28"/>
        </w:rPr>
        <w:t xml:space="preserve"> в межах делегованих повноважень.</w:t>
      </w:r>
    </w:p>
    <w:p>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Відділ –Служба у справах дітей самостійно здійснює бухгалтерський облік та фінансову-господарську діяльність. </w:t>
      </w:r>
      <w:r>
        <w:rPr>
          <w:rFonts w:ascii="Times New Roman" w:hAnsi="Times New Roman" w:cs="Times New Roman"/>
          <w:sz w:val="28"/>
          <w:szCs w:val="28"/>
        </w:rPr>
        <w:t>За звітний період підготовлені звіти до Пенсійного фонду, Державного Казначейства</w:t>
      </w:r>
      <w:r>
        <w:rPr>
          <w:rFonts w:ascii="Times New Roman" w:hAnsi="Times New Roman" w:cs="Times New Roman"/>
          <w:sz w:val="28"/>
          <w:szCs w:val="28"/>
          <w:lang w:val="uk-UA"/>
        </w:rPr>
        <w:t xml:space="preserve"> та </w:t>
      </w:r>
      <w:r>
        <w:rPr>
          <w:rFonts w:ascii="Times New Roman" w:hAnsi="Times New Roman" w:cs="Times New Roman"/>
          <w:sz w:val="28"/>
          <w:szCs w:val="28"/>
        </w:rPr>
        <w:t>Державної податкової інспекції</w:t>
      </w:r>
      <w:r>
        <w:rPr>
          <w:rFonts w:ascii="Times New Roman" w:hAnsi="Times New Roman" w:cs="Times New Roman"/>
          <w:sz w:val="28"/>
          <w:szCs w:val="28"/>
          <w:lang w:val="uk-UA"/>
        </w:rPr>
        <w:t xml:space="preserve">. </w:t>
      </w:r>
    </w:p>
    <w:p>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rPr>
        <w:t>Надавалася</w:t>
      </w:r>
      <w:r>
        <w:rPr>
          <w:rFonts w:ascii="Times New Roman" w:hAnsi="Times New Roman" w:cs="Times New Roman"/>
          <w:sz w:val="28"/>
          <w:szCs w:val="28"/>
          <w:lang w:val="uk-UA"/>
        </w:rPr>
        <w:t xml:space="preserve"> </w:t>
      </w:r>
      <w:r>
        <w:rPr>
          <w:rFonts w:ascii="Times New Roman" w:hAnsi="Times New Roman" w:cs="Times New Roman"/>
          <w:sz w:val="28"/>
          <w:szCs w:val="28"/>
        </w:rPr>
        <w:t>роз’яснювальна</w:t>
      </w:r>
      <w:r>
        <w:rPr>
          <w:rFonts w:ascii="Times New Roman" w:hAnsi="Times New Roman" w:cs="Times New Roman"/>
          <w:sz w:val="28"/>
          <w:szCs w:val="28"/>
          <w:lang w:val="uk-UA"/>
        </w:rPr>
        <w:t xml:space="preserve"> </w:t>
      </w:r>
      <w:r>
        <w:rPr>
          <w:rFonts w:ascii="Times New Roman" w:hAnsi="Times New Roman" w:cs="Times New Roman"/>
          <w:sz w:val="28"/>
          <w:szCs w:val="28"/>
        </w:rPr>
        <w:t>та консультативна допомога опікунам, прийомним батькам та батькам-вихователям щодо виховання дітей.</w:t>
      </w:r>
      <w:r>
        <w:rPr>
          <w:rFonts w:ascii="Times New Roman" w:hAnsi="Times New Roman" w:cs="Times New Roman"/>
          <w:sz w:val="28"/>
          <w:szCs w:val="28"/>
          <w:lang w:val="uk-UA"/>
        </w:rPr>
        <w:t xml:space="preserve"> </w:t>
      </w:r>
      <w:r>
        <w:rPr>
          <w:rFonts w:ascii="Times New Roman" w:hAnsi="Times New Roman" w:cs="Times New Roman"/>
          <w:sz w:val="28"/>
          <w:szCs w:val="28"/>
        </w:rPr>
        <w:t>Під час особистого прийому громадян, з дітьми та їх батьками проводились профілактично-роз’яснювальні бесіди. Порушувалися питання неприпустимості жорстокого поводження з дітьми та порушення їх прав.</w:t>
      </w:r>
      <w:r>
        <w:rPr>
          <w:rFonts w:ascii="Times New Roman" w:hAnsi="Times New Roman" w:cs="Times New Roman"/>
          <w:sz w:val="28"/>
          <w:szCs w:val="28"/>
          <w:lang w:val="uk-UA"/>
        </w:rPr>
        <w:t xml:space="preserve"> До відділу – Служби у справах дітей надійшло 42 звернень від громадян. Усі звернення вивчені та розглянуті. Заявникам надані відповіді.</w:t>
      </w:r>
    </w:p>
    <w:p>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Так, за звітний період 4 сім’ї, де виховується 10 дітей, були притягнені до адміністративної відповідальності за неналежне виконання своїх батьківських обов’язків.</w:t>
      </w:r>
    </w:p>
    <w:p>
      <w:pPr>
        <w:spacing w:after="0"/>
        <w:ind w:firstLine="708"/>
        <w:jc w:val="both"/>
        <w:rPr>
          <w:rFonts w:ascii="Times New Roman" w:hAnsi="Times New Roman" w:cs="Times New Roman"/>
          <w:sz w:val="28"/>
          <w:szCs w:val="28"/>
        </w:rPr>
      </w:pPr>
      <w:r>
        <w:rPr>
          <w:rFonts w:ascii="Times New Roman" w:hAnsi="Times New Roman" w:cs="Times New Roman"/>
          <w:sz w:val="28"/>
          <w:szCs w:val="28"/>
        </w:rPr>
        <w:t>Проводилась роз’яснювальна робота щодо порядку надання статусу дитини, яка постраждала внаслідок воєнних дій та збройних конфліктів, дітям чиї батьки загинули під час проведення антитерористичної операції.</w:t>
      </w:r>
      <w:r>
        <w:rPr>
          <w:rFonts w:ascii="Times New Roman" w:hAnsi="Times New Roman" w:cs="Times New Roman"/>
          <w:sz w:val="28"/>
          <w:szCs w:val="28"/>
          <w:lang w:val="uk-UA"/>
        </w:rPr>
        <w:t xml:space="preserve"> Надані статуси 4 дітям, які постраждали внаслідок воєнних дій та збройних конфліктів.</w:t>
      </w:r>
    </w:p>
    <w:p>
      <w:pPr>
        <w:spacing w:after="0"/>
        <w:ind w:firstLine="708"/>
        <w:jc w:val="both"/>
        <w:rPr>
          <w:rFonts w:ascii="Times New Roman" w:hAnsi="Times New Roman" w:cs="Times New Roman"/>
          <w:sz w:val="28"/>
          <w:szCs w:val="28"/>
        </w:rPr>
      </w:pPr>
      <w:r>
        <w:rPr>
          <w:rFonts w:ascii="Times New Roman" w:hAnsi="Times New Roman" w:cs="Times New Roman"/>
          <w:sz w:val="28"/>
          <w:szCs w:val="28"/>
        </w:rPr>
        <w:t>Відповідно до плану</w:t>
      </w:r>
      <w:r>
        <w:rPr>
          <w:rFonts w:ascii="Times New Roman" w:hAnsi="Times New Roman" w:cs="Times New Roman"/>
          <w:sz w:val="28"/>
          <w:szCs w:val="28"/>
          <w:lang w:val="uk-UA"/>
        </w:rPr>
        <w:t xml:space="preserve"> </w:t>
      </w:r>
      <w:r>
        <w:rPr>
          <w:rFonts w:ascii="Times New Roman" w:hAnsi="Times New Roman" w:cs="Times New Roman"/>
          <w:sz w:val="28"/>
          <w:szCs w:val="28"/>
        </w:rPr>
        <w:t>на 202</w:t>
      </w:r>
      <w:r>
        <w:rPr>
          <w:rFonts w:ascii="Times New Roman" w:hAnsi="Times New Roman" w:cs="Times New Roman"/>
          <w:sz w:val="28"/>
          <w:szCs w:val="28"/>
          <w:lang w:val="uk-UA"/>
        </w:rPr>
        <w:t>3</w:t>
      </w:r>
      <w:r>
        <w:rPr>
          <w:rFonts w:ascii="Times New Roman" w:hAnsi="Times New Roman" w:cs="Times New Roman"/>
          <w:sz w:val="28"/>
          <w:szCs w:val="28"/>
        </w:rPr>
        <w:t xml:space="preserve"> рік здійсню</w:t>
      </w:r>
      <w:r>
        <w:rPr>
          <w:rFonts w:ascii="Times New Roman" w:hAnsi="Times New Roman" w:cs="Times New Roman"/>
          <w:sz w:val="28"/>
          <w:szCs w:val="28"/>
          <w:lang w:val="uk-UA"/>
        </w:rPr>
        <w:t>валась</w:t>
      </w:r>
      <w:r>
        <w:rPr>
          <w:rFonts w:ascii="Times New Roman" w:hAnsi="Times New Roman" w:cs="Times New Roman"/>
          <w:sz w:val="28"/>
          <w:szCs w:val="28"/>
        </w:rPr>
        <w:t xml:space="preserve"> робота за напрямком діяльності.</w:t>
      </w:r>
    </w:p>
    <w:p>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rPr>
        <w:t>Основними напрямками роботи служби є влаштування дітей-сиріт та дітей, позбавлених батьківського піклування до сімейних форм виховання.</w:t>
      </w:r>
    </w:p>
    <w:p>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На первинному обліку у відділі – Службі у справах дітей перебуває 31 дитина, з числа дітей – сиріт та дітей, позбавлених батьківського піклування, з них: </w:t>
      </w:r>
    </w:p>
    <w:p>
      <w:pPr>
        <w:numPr>
          <w:ilvl w:val="0"/>
          <w:numId w:val="1"/>
        </w:num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16 дітей виховується в сім’ях опікунів, піклувальників по території Попівської сільської ради;</w:t>
      </w:r>
    </w:p>
    <w:p>
      <w:pPr>
        <w:numPr>
          <w:ilvl w:val="0"/>
          <w:numId w:val="1"/>
        </w:num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10 дітей виховується в сім’ях опікунів, піклувальників на іншій території;</w:t>
      </w:r>
    </w:p>
    <w:p>
      <w:pPr>
        <w:numPr>
          <w:ilvl w:val="0"/>
          <w:numId w:val="1"/>
        </w:num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2 дітей виховуються у прийомних сім</w:t>
      </w:r>
      <w:r>
        <w:rPr>
          <w:rFonts w:ascii="Times New Roman" w:hAnsi="Times New Roman" w:cs="Times New Roman"/>
          <w:sz w:val="28"/>
          <w:szCs w:val="28"/>
        </w:rPr>
        <w:t>’</w:t>
      </w:r>
      <w:r>
        <w:rPr>
          <w:rFonts w:ascii="Times New Roman" w:hAnsi="Times New Roman" w:cs="Times New Roman"/>
          <w:sz w:val="28"/>
          <w:szCs w:val="28"/>
          <w:lang w:val="uk-UA"/>
        </w:rPr>
        <w:t>ях на іншій території;</w:t>
      </w:r>
    </w:p>
    <w:p>
      <w:pPr>
        <w:numPr>
          <w:ilvl w:val="0"/>
          <w:numId w:val="1"/>
        </w:num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3 дитини знаходиться на державному утриманні.</w:t>
      </w:r>
    </w:p>
    <w:p>
      <w:pPr>
        <w:spacing w:after="0"/>
        <w:ind w:firstLine="360"/>
        <w:jc w:val="both"/>
        <w:rPr>
          <w:rFonts w:ascii="Times New Roman" w:hAnsi="Times New Roman" w:cs="Times New Roman"/>
          <w:sz w:val="28"/>
          <w:szCs w:val="28"/>
          <w:lang w:val="uk-UA"/>
        </w:rPr>
      </w:pPr>
      <w:r>
        <w:rPr>
          <w:rFonts w:ascii="Times New Roman" w:hAnsi="Times New Roman" w:cs="Times New Roman"/>
          <w:sz w:val="28"/>
          <w:szCs w:val="28"/>
          <w:lang w:val="uk-UA"/>
        </w:rPr>
        <w:t>На території Попівської сільської ради функціонує 1 дитячий будинок сімейного типу -  це сім’я Олександра та Інни Дементьєвих, в яких виховуються 5 дітей позбавлених батьківського піклування, та 2 прийомні родини: Олени Рябущиць та  Миколи і Світлани Солох, які виховують по 1 дитині.</w:t>
      </w:r>
    </w:p>
    <w:p>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ab/>
      </w:r>
      <w:r>
        <w:rPr>
          <w:rFonts w:ascii="Times New Roman" w:hAnsi="Times New Roman" w:cs="Times New Roman"/>
          <w:sz w:val="28"/>
          <w:szCs w:val="28"/>
          <w:lang w:val="uk-UA"/>
        </w:rPr>
        <w:t>На обліку в відділі – Службі у справах дітей перебуває 18 дітей, які опинились в складних життєвих обставинах, які виховуються в 11 сім</w:t>
      </w:r>
      <w:r>
        <w:rPr>
          <w:rFonts w:ascii="Times New Roman" w:hAnsi="Times New Roman" w:cs="Times New Roman"/>
          <w:sz w:val="28"/>
          <w:szCs w:val="28"/>
        </w:rPr>
        <w:t>’</w:t>
      </w:r>
      <w:r>
        <w:rPr>
          <w:rFonts w:ascii="Times New Roman" w:hAnsi="Times New Roman" w:cs="Times New Roman"/>
          <w:sz w:val="28"/>
          <w:szCs w:val="28"/>
          <w:lang w:val="uk-UA"/>
        </w:rPr>
        <w:t xml:space="preserve">ях. З метою захисту прав дітей зазначеної категорії працівниками відділу – Служби у справах дітей Попівської сільської ради протягом звітного періоду здійснювались обстеження умов проживання, утримання та виховання дітей, проводились профілактичні бесіди з батьками щодо відповідальності за неналежне виконання батьківських обов’язків, недопустимості скоєння насильства в сім’ї. Також направлялися листи до Конотопського відділення поліції з питань притягнення батьків до відповідальності за ухилення від виконання передбачених законодавством обов’язків щодо забезпечення необхідних умов життя, навчання та виховання дітей. </w:t>
      </w:r>
    </w:p>
    <w:p>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За останні 3 роки прибули з інших територій та проживають на території Попівської сільської ради 18 дітей, які влаштовані до сімейних форм виховання.</w:t>
      </w:r>
    </w:p>
    <w:p>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Так, протягом  2023 року  статус дитини – сироти та дитини, позбавленої батьківського піклування надано 2 дітям, 1 дитина з них  влаштована під опіку родичів та 1 дитина на повному державному утриманні; 2 дитини, позбавлені батьківського піклування перебувають з законними представниками в Німеччині; 1 дитина поставлена на облік дітей, які опинились в складних життєвих обставинах, дитина проживає в родині та знаходиться під соціальним супроводом працівників; 1 дитину з числа дітей – сиріт, дітей позбавлених батьківського піклування знято з первинного обліку у зв’язку з досягненням повноліття; 3 дітей знято з обліку дітей, які опинились в складних життєвих обставинах у зв’язку з досягненням повноліття та 3 дітей, які виїхали за межі Попівської територіальної громади. </w:t>
      </w:r>
    </w:p>
    <w:p>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У відділі - Службі у справах дітей Попівської сільської ради у 2023 році створено комплексну систему захисту інформації та підключено до ресурсів Єдиної інформаційно-аналітичної системи «Діти» (ЄІАС «Діти»), забезпечено ведення єдиного банку даних, де постійно оновлюється інформація, про дітей-сиріт та дітей, позбавлених батьківського піклування, сімей потенційних опікунів, піклувальників, та дітей, що проживають в сім`ях, які опинились в складних життєвих обставинах.</w:t>
      </w:r>
    </w:p>
    <w:p>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ab/>
      </w:r>
      <w:r>
        <w:rPr>
          <w:rFonts w:ascii="Times New Roman" w:hAnsi="Times New Roman" w:cs="Times New Roman"/>
          <w:sz w:val="28"/>
          <w:szCs w:val="28"/>
        </w:rPr>
        <w:t>Відділ – Служба у справах дітей спільно з офіцерами громади та КЗ «Центр надання соціальних послуг» постійно проводять профілактичні рейди «Сім’я» по родинах, які перебувають на контролі відділів.</w:t>
      </w:r>
    </w:p>
    <w:p>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Продовжуємо працювати згідно програми «Попередження дитячої безпритульності та бездоглядності, розвитку сімейних форм виховання дітей-сиріт, дітей, позбавлених батьківського піклування та дітей, які перебувають у складних життєвих обставинах</w:t>
      </w:r>
      <w:r>
        <w:rPr>
          <w:rFonts w:ascii="Times New Roman" w:hAnsi="Times New Roman" w:cs="Times New Roman"/>
          <w:sz w:val="28"/>
          <w:szCs w:val="28"/>
        </w:rPr>
        <w:t> </w:t>
      </w:r>
      <w:r>
        <w:rPr>
          <w:rFonts w:ascii="Times New Roman" w:hAnsi="Times New Roman" w:cs="Times New Roman"/>
          <w:sz w:val="28"/>
          <w:szCs w:val="28"/>
          <w:lang w:val="uk-UA"/>
        </w:rPr>
        <w:t>Попівської</w:t>
      </w:r>
      <w:r>
        <w:rPr>
          <w:rFonts w:ascii="Times New Roman" w:hAnsi="Times New Roman" w:cs="Times New Roman"/>
          <w:sz w:val="28"/>
          <w:szCs w:val="28"/>
        </w:rPr>
        <w:t> </w:t>
      </w:r>
      <w:r>
        <w:rPr>
          <w:rFonts w:ascii="Times New Roman" w:hAnsi="Times New Roman" w:cs="Times New Roman"/>
          <w:sz w:val="28"/>
          <w:szCs w:val="28"/>
          <w:lang w:val="uk-UA"/>
        </w:rPr>
        <w:t>сільської ради».</w:t>
      </w:r>
    </w:p>
    <w:p>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З метою забезпечення спрямування координації зусиль у сфері запобігання негативному впливу алкогольної продукції на здоров’я неповнолітніх та боротьби з алкоголізмом, як соціально-небезпечним явищем, проводяться профілактичні рейди  «Діти вулиці», «Профілактика», по місцях дозвілля неповнолітніх, з метою виявлення порушень чинного законодавства щодо продажу та купівлі алкогольних напоїв та тютюнових виробів.</w:t>
      </w:r>
    </w:p>
    <w:p>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ab/>
      </w:r>
      <w:r>
        <w:rPr>
          <w:rFonts w:ascii="Times New Roman" w:hAnsi="Times New Roman" w:cs="Times New Roman"/>
          <w:sz w:val="28"/>
          <w:szCs w:val="28"/>
          <w:lang w:val="uk-UA"/>
        </w:rPr>
        <w:t>З дітьми, які мають велику кількість пропусків занять без поважних причин порушують дисципліну, працівниками відділу – Служби у справах дітей, спільно з адміністрацією навчальних закладів, відділом освіти Попівської сільської ради та ювенальної превенції, по місцю навчання та проживання проводяться профілактичні бесіди, тренінги та індивідуальні методи, спрямовані на попередження пропусків занять без поважних причин, поведінка учнів розглядається на засіданні комісії з питань захисту прав дитини, наголошується увага на виконанні з їхнього боку обов’язку стосовно систематичного та старанного оволодіння знаннями.</w:t>
      </w:r>
    </w:p>
    <w:p>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ab/>
      </w:r>
      <w:r>
        <w:rPr>
          <w:rFonts w:ascii="Times New Roman" w:hAnsi="Times New Roman" w:cs="Times New Roman"/>
          <w:sz w:val="28"/>
          <w:szCs w:val="28"/>
        </w:rPr>
        <w:t>З батьками проводиться профілактична робота, щодо недопущення асоціальної поведінки, забезпечення належного рівня умов проживання та утримання, постійного контролю за навчально-виховним процесом, поведінкою та проведенням вільного часу їх дітей.</w:t>
      </w:r>
    </w:p>
    <w:p>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rPr>
        <w:t>Здійснювалась робота щодо представництва неповнолітніх дітей в суді, які обвинувачені у вчиненні кримінальних правопорушень.</w:t>
      </w:r>
    </w:p>
    <w:p>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У вересні та жовтні місяці з метою виявлення дітей, які без поважних причин не приступили до занять у школі та були не охоплені навчанням на початок навчального року, було проведено рейд «Урок». Під час повторного виїзду було виявлено 3 дитини, які не відвідували навчальний заклад без поважних причин більш, ніж 10 календарних днів та проведено профілактичну бесіду з батьками та адміністрацією закладу.</w:t>
      </w:r>
    </w:p>
    <w:p>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На квартирний облік при виконавчому комітеті Попівської сільської ради Конотопського району Сумської області було поставлено 4 дитини, з числа дітей – сиріт та дітей, позбавлених батьківського піклування.</w:t>
      </w:r>
    </w:p>
    <w:p>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Надана інформація відділу освіти Попівської сільської ради про дітей, яким у 2024 році виповнюється 18 років згідно програми «Надання одноразової допомоги дітям – сиротам і дітям, позбавленим батьківського піклування».</w:t>
      </w:r>
    </w:p>
    <w:p>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rPr>
        <w:t>Проведена робота по забезпеченню продуктами харчування, засоб</w:t>
      </w:r>
      <w:r>
        <w:rPr>
          <w:rFonts w:ascii="Times New Roman" w:hAnsi="Times New Roman" w:cs="Times New Roman"/>
          <w:sz w:val="28"/>
          <w:szCs w:val="28"/>
          <w:lang w:val="uk-UA"/>
        </w:rPr>
        <w:t>ами</w:t>
      </w:r>
      <w:r>
        <w:rPr>
          <w:rFonts w:ascii="Times New Roman" w:hAnsi="Times New Roman" w:cs="Times New Roman"/>
          <w:sz w:val="28"/>
          <w:szCs w:val="28"/>
        </w:rPr>
        <w:t xml:space="preserve"> особистої гігієни, одягом та взуттям соціально не захищених верств населення (за підтримки благодійних організацій). Допомогою охоп</w:t>
      </w:r>
      <w:r>
        <w:rPr>
          <w:rFonts w:ascii="Times New Roman" w:hAnsi="Times New Roman" w:cs="Times New Roman"/>
          <w:sz w:val="28"/>
          <w:szCs w:val="28"/>
          <w:lang w:val="uk-UA"/>
        </w:rPr>
        <w:t>лені</w:t>
      </w:r>
      <w:r>
        <w:rPr>
          <w:rFonts w:ascii="Times New Roman" w:hAnsi="Times New Roman" w:cs="Times New Roman"/>
          <w:sz w:val="28"/>
          <w:szCs w:val="28"/>
        </w:rPr>
        <w:t xml:space="preserve"> </w:t>
      </w:r>
      <w:r>
        <w:rPr>
          <w:rFonts w:ascii="Times New Roman" w:hAnsi="Times New Roman" w:cs="Times New Roman"/>
          <w:sz w:val="28"/>
          <w:szCs w:val="28"/>
          <w:lang w:val="uk-UA"/>
        </w:rPr>
        <w:t>усі</w:t>
      </w:r>
      <w:r>
        <w:rPr>
          <w:rFonts w:ascii="Times New Roman" w:hAnsi="Times New Roman" w:cs="Times New Roman"/>
          <w:sz w:val="28"/>
          <w:szCs w:val="28"/>
        </w:rPr>
        <w:t xml:space="preserve"> діт</w:t>
      </w:r>
      <w:r>
        <w:rPr>
          <w:rFonts w:ascii="Times New Roman" w:hAnsi="Times New Roman" w:cs="Times New Roman"/>
          <w:sz w:val="28"/>
          <w:szCs w:val="28"/>
          <w:lang w:val="uk-UA"/>
        </w:rPr>
        <w:t>и</w:t>
      </w:r>
      <w:r>
        <w:rPr>
          <w:rFonts w:ascii="Times New Roman" w:hAnsi="Times New Roman" w:cs="Times New Roman"/>
          <w:sz w:val="28"/>
          <w:szCs w:val="28"/>
        </w:rPr>
        <w:t>, які перебувають на обліку. </w:t>
      </w:r>
    </w:p>
    <w:p>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До Міжнародного дня сім’ї та свята Матері  на базі Вирівського закладу загальної середньої освіти  провели свято «Щаслива родина – душа України», де батьки та діти з опікунських та багатодітних родин, а також з дитячих будинків сімейного типу, зібралися разом і провели день, наповнений спортивним азартом та  творчістю.</w:t>
      </w:r>
    </w:p>
    <w:p>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До міжнародного Дня усиновлення спільними зусиллями з підприємцями Попівської територіальної громади, відвідали родини та привітали подарунками дітей, батьків – вихователів, опікунів та піклувальників.</w:t>
      </w:r>
    </w:p>
    <w:p>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Протягом 2023 року проведено 9 засідань комісії з питань захисту прав дитини виконавчого комітету Попівської сільської ради Конотопського району Сумської області. З метою забезпечення роботи комісії з питань захисту прав дитини, за результатами звернень громадян та за поданням відділу – Служби у справах дітей було винесено на розгляд комісії  40 питань, а саме: надання статусу дітям, які постраждали внаслідок воєнних дій та збройних конфліктів; взяття сімей під соціальний супровід; надання статусу дітей – сиріт та дітей, позбавлених батьківського піклування; про неналежне виконання батьківських обов’язків; спори між батьками щодо виховання малолітніх та неповнолітніх дітей; встановлення опіки та піклування над дітьми - сиротами та дітьми, позбавленими батьківського піклування; про надання дозволу на здачу в оренду земельних ділянок, які на праві власності належать малолітнім та неповнолітнім дітям; про доцільність позбавлення батьківських прав затвердження індивідуальних планів соціального захисту дітей, які опинились в складних життєвих обставинах, дітей – сиріт та дітей, позбавлених батьківського піклування та ін.</w:t>
      </w:r>
    </w:p>
    <w:p>
      <w:pPr>
        <w:spacing w:after="0"/>
        <w:jc w:val="both"/>
        <w:rPr>
          <w:rFonts w:ascii="Times New Roman" w:hAnsi="Times New Roman" w:cs="Times New Roman"/>
          <w:sz w:val="28"/>
          <w:szCs w:val="28"/>
          <w:lang w:val="uk-UA"/>
        </w:rPr>
      </w:pPr>
    </w:p>
    <w:p>
      <w:pPr>
        <w:spacing w:after="0"/>
        <w:jc w:val="both"/>
        <w:rPr>
          <w:rFonts w:ascii="Times New Roman" w:hAnsi="Times New Roman" w:cs="Times New Roman"/>
          <w:sz w:val="28"/>
          <w:szCs w:val="28"/>
          <w:lang w:val="uk-UA"/>
        </w:rPr>
      </w:pPr>
    </w:p>
    <w:p>
      <w:pPr>
        <w:tabs>
          <w:tab w:val="left" w:pos="-180"/>
          <w:tab w:val="left" w:pos="720"/>
        </w:tabs>
        <w:suppressAutoHyphens/>
        <w:spacing w:after="0" w:line="240" w:lineRule="auto"/>
        <w:jc w:val="both"/>
        <w:rPr>
          <w:rFonts w:ascii="Times New Roman" w:hAnsi="Times New Roman"/>
          <w:b/>
          <w:sz w:val="28"/>
          <w:szCs w:val="28"/>
          <w:lang w:val="uk-UA" w:eastAsia="ar-SA"/>
        </w:rPr>
      </w:pPr>
      <w:r>
        <w:rPr>
          <w:rFonts w:ascii="Times New Roman" w:hAnsi="Times New Roman"/>
          <w:b/>
          <w:sz w:val="28"/>
          <w:szCs w:val="28"/>
          <w:lang w:val="uk-UA" w:eastAsia="ar-SA"/>
        </w:rPr>
        <w:t xml:space="preserve">Начальник відділу – Служби </w:t>
      </w:r>
    </w:p>
    <w:p>
      <w:pPr>
        <w:tabs>
          <w:tab w:val="left" w:pos="-180"/>
          <w:tab w:val="left" w:pos="720"/>
        </w:tabs>
        <w:suppressAutoHyphens/>
        <w:spacing w:after="0" w:line="240" w:lineRule="auto"/>
        <w:jc w:val="both"/>
        <w:rPr>
          <w:rFonts w:ascii="Times New Roman" w:hAnsi="Times New Roman"/>
          <w:b/>
          <w:sz w:val="28"/>
          <w:szCs w:val="28"/>
          <w:lang w:val="uk-UA" w:eastAsia="ar-SA"/>
        </w:rPr>
      </w:pPr>
      <w:r>
        <w:rPr>
          <w:rFonts w:ascii="Times New Roman" w:hAnsi="Times New Roman"/>
          <w:b/>
          <w:sz w:val="28"/>
          <w:szCs w:val="28"/>
          <w:lang w:val="uk-UA" w:eastAsia="ar-SA"/>
        </w:rPr>
        <w:t xml:space="preserve">у справах дітей </w:t>
      </w:r>
    </w:p>
    <w:p>
      <w:pPr>
        <w:tabs>
          <w:tab w:val="left" w:pos="-180"/>
          <w:tab w:val="left" w:pos="720"/>
        </w:tabs>
        <w:suppressAutoHyphens/>
        <w:spacing w:after="0" w:line="240" w:lineRule="auto"/>
        <w:jc w:val="both"/>
        <w:rPr>
          <w:rFonts w:ascii="Times New Roman" w:hAnsi="Times New Roman"/>
          <w:sz w:val="28"/>
          <w:szCs w:val="28"/>
          <w:lang w:val="uk-UA"/>
        </w:rPr>
      </w:pPr>
      <w:r>
        <w:rPr>
          <w:rFonts w:ascii="Times New Roman" w:hAnsi="Times New Roman"/>
          <w:b/>
          <w:sz w:val="28"/>
          <w:szCs w:val="28"/>
          <w:lang w:val="uk-UA" w:eastAsia="ar-SA"/>
        </w:rPr>
        <w:t>Попівської сільської ради</w:t>
      </w:r>
      <w:r>
        <w:rPr>
          <w:rFonts w:ascii="Times New Roman" w:hAnsi="Times New Roman"/>
          <w:b/>
          <w:sz w:val="28"/>
          <w:szCs w:val="28"/>
          <w:lang w:val="uk-UA" w:eastAsia="ar-SA"/>
        </w:rPr>
        <w:tab/>
      </w:r>
      <w:r>
        <w:rPr>
          <w:rFonts w:ascii="Times New Roman" w:hAnsi="Times New Roman"/>
          <w:b/>
          <w:sz w:val="28"/>
          <w:szCs w:val="28"/>
          <w:lang w:val="uk-UA" w:eastAsia="ar-SA"/>
        </w:rPr>
        <w:tab/>
      </w:r>
      <w:r>
        <w:rPr>
          <w:rFonts w:ascii="Times New Roman" w:hAnsi="Times New Roman"/>
          <w:b/>
          <w:sz w:val="28"/>
          <w:szCs w:val="28"/>
          <w:lang w:val="uk-UA" w:eastAsia="ar-SA"/>
        </w:rPr>
        <w:tab/>
      </w:r>
      <w:r>
        <w:rPr>
          <w:rFonts w:ascii="Times New Roman" w:hAnsi="Times New Roman"/>
          <w:b/>
          <w:sz w:val="28"/>
          <w:szCs w:val="28"/>
          <w:lang w:val="uk-UA" w:eastAsia="ar-SA"/>
        </w:rPr>
        <w:tab/>
      </w:r>
      <w:r>
        <w:rPr>
          <w:rFonts w:ascii="Times New Roman" w:hAnsi="Times New Roman"/>
          <w:b/>
          <w:sz w:val="28"/>
          <w:szCs w:val="28"/>
          <w:lang w:val="uk-UA" w:eastAsia="ar-SA"/>
        </w:rPr>
        <w:t>Тетяна КОЛОМІЙЧЕНКО</w:t>
      </w:r>
    </w:p>
    <w:sectPr>
      <w:pgSz w:w="11906" w:h="16838"/>
      <w:pgMar w:top="1077" w:right="510" w:bottom="1077" w:left="1531"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2EFF" w:usb1="C000247B" w:usb2="00000009" w:usb3="00000000" w:csb0="200001FF" w:csb1="00000000"/>
  </w:font>
  <w:font w:name="Tahoma">
    <w:panose1 w:val="020B0604030504040204"/>
    <w:charset w:val="CC"/>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1314235"/>
    <w:multiLevelType w:val="multilevel"/>
    <w:tmpl w:val="41314235"/>
    <w:lvl w:ilvl="0" w:tentative="0">
      <w:start w:val="0"/>
      <w:numFmt w:val="bullet"/>
      <w:lvlText w:val="-"/>
      <w:lvlJc w:val="left"/>
      <w:pPr>
        <w:ind w:left="720" w:hanging="360"/>
      </w:pPr>
      <w:rPr>
        <w:rFonts w:hint="default" w:ascii="Times New Roman" w:hAnsi="Times New Roman" w:eastAsia="Calibri"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TrackMoves/>
  <w:documentProtection w:enforcement="0"/>
  <w:defaultTabStop w:val="708"/>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430B2"/>
    <w:rsid w:val="000430B2"/>
    <w:rsid w:val="000775B5"/>
    <w:rsid w:val="00224BCD"/>
    <w:rsid w:val="00285FCB"/>
    <w:rsid w:val="00323ABF"/>
    <w:rsid w:val="00340B73"/>
    <w:rsid w:val="00404B84"/>
    <w:rsid w:val="004C0156"/>
    <w:rsid w:val="004C6177"/>
    <w:rsid w:val="005704BA"/>
    <w:rsid w:val="005F3111"/>
    <w:rsid w:val="006B21DB"/>
    <w:rsid w:val="0072599E"/>
    <w:rsid w:val="00747A5D"/>
    <w:rsid w:val="007D3514"/>
    <w:rsid w:val="007E54E6"/>
    <w:rsid w:val="008715D6"/>
    <w:rsid w:val="008A71F9"/>
    <w:rsid w:val="008D7346"/>
    <w:rsid w:val="00967685"/>
    <w:rsid w:val="00985BBE"/>
    <w:rsid w:val="009C77A1"/>
    <w:rsid w:val="009F3745"/>
    <w:rsid w:val="00A4604B"/>
    <w:rsid w:val="00A7120B"/>
    <w:rsid w:val="00AC13C0"/>
    <w:rsid w:val="00AF26A6"/>
    <w:rsid w:val="00B6362E"/>
    <w:rsid w:val="00C019D4"/>
    <w:rsid w:val="00C95344"/>
    <w:rsid w:val="0E4A2C98"/>
    <w:rsid w:val="728661CD"/>
  </w:rsids>
  <m:mathPr>
    <m:mathFont m:val="Cambria Math"/>
    <m:brkBin m:val="before"/>
    <m:brkBinSub m:val="--"/>
    <m:smallFrac m:val="0"/>
    <m:dispDef/>
    <m:lMargin m:val="0"/>
    <m:rMargin m:val="0"/>
    <m:defJc m:val="centerGroup"/>
    <m:wrapIndent m:val="1440"/>
    <m:intLim m:val="subSup"/>
    <m:naryLim m:val="undOvr"/>
  </m:mathPr>
  <w:doNotAutoCompressPictures/>
  <w:themeFontLang w:val="ru-RU"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qFormat="1" w:unhideWhenUsed="0" w:uiPriority="34" w:semiHidden="0" w:name="List Paragraph"/>
  </w:latentStyles>
  <w:style w:type="paragraph" w:default="1" w:styleId="1">
    <w:name w:val="Normal"/>
    <w:qFormat/>
    <w:uiPriority w:val="0"/>
    <w:pPr>
      <w:spacing w:after="200" w:line="276" w:lineRule="auto"/>
    </w:pPr>
    <w:rPr>
      <w:rFonts w:ascii="Calibri" w:hAnsi="Calibri" w:eastAsia="Calibri" w:cs="Times New Roman"/>
      <w:sz w:val="22"/>
      <w:szCs w:val="22"/>
      <w:lang w:val="ru-RU"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Strong"/>
    <w:qFormat/>
    <w:locked/>
    <w:uiPriority w:val="99"/>
    <w:rPr>
      <w:rFonts w:cs="Times New Roman"/>
      <w:b/>
    </w:rPr>
  </w:style>
  <w:style w:type="paragraph" w:styleId="5">
    <w:name w:val="Balloon Text"/>
    <w:basedOn w:val="1"/>
    <w:link w:val="8"/>
    <w:semiHidden/>
    <w:qFormat/>
    <w:uiPriority w:val="99"/>
    <w:pPr>
      <w:spacing w:after="0" w:line="240" w:lineRule="auto"/>
    </w:pPr>
    <w:rPr>
      <w:rFonts w:ascii="Tahoma" w:hAnsi="Tahoma" w:cs="Tahoma"/>
      <w:sz w:val="16"/>
      <w:szCs w:val="16"/>
    </w:rPr>
  </w:style>
  <w:style w:type="paragraph" w:styleId="6">
    <w:name w:val="Body Text"/>
    <w:basedOn w:val="1"/>
    <w:link w:val="9"/>
    <w:uiPriority w:val="99"/>
    <w:pPr>
      <w:spacing w:after="0" w:line="240" w:lineRule="auto"/>
      <w:jc w:val="both"/>
    </w:pPr>
    <w:rPr>
      <w:rFonts w:ascii="Times New Roman" w:hAnsi="Times New Roman"/>
      <w:sz w:val="28"/>
      <w:szCs w:val="24"/>
      <w:lang w:val="uk-UA" w:eastAsia="ru-RU"/>
    </w:rPr>
  </w:style>
  <w:style w:type="paragraph" w:styleId="7">
    <w:name w:val="List Paragraph"/>
    <w:basedOn w:val="1"/>
    <w:qFormat/>
    <w:uiPriority w:val="34"/>
    <w:pPr>
      <w:ind w:left="720"/>
      <w:contextualSpacing/>
    </w:pPr>
  </w:style>
  <w:style w:type="character" w:customStyle="1" w:styleId="8">
    <w:name w:val="Текст выноски Знак"/>
    <w:link w:val="5"/>
    <w:semiHidden/>
    <w:locked/>
    <w:uiPriority w:val="99"/>
    <w:rPr>
      <w:rFonts w:ascii="Tahoma" w:hAnsi="Tahoma" w:cs="Tahoma"/>
      <w:sz w:val="16"/>
      <w:szCs w:val="16"/>
    </w:rPr>
  </w:style>
  <w:style w:type="character" w:customStyle="1" w:styleId="9">
    <w:name w:val="Основной текст Знак"/>
    <w:link w:val="6"/>
    <w:semiHidden/>
    <w:qFormat/>
    <w:locked/>
    <w:uiPriority w:val="99"/>
    <w:rPr>
      <w:rFonts w:cs="Times New Roman"/>
      <w:lang w:eastAsia="en-US"/>
    </w:rPr>
  </w:style>
  <w:style w:type="paragraph" w:customStyle="1" w:styleId="10">
    <w:name w:val="Обычный1"/>
    <w:uiPriority w:val="99"/>
    <w:pPr>
      <w:spacing w:after="160" w:line="256" w:lineRule="auto"/>
    </w:pPr>
    <w:rPr>
      <w:rFonts w:ascii="Calibri" w:hAnsi="Calibri" w:eastAsia="Calibri" w:cs="Calibri"/>
      <w:color w:val="000000"/>
      <w:sz w:val="22"/>
      <w:szCs w:val="22"/>
      <w:lang w:val="uk-UA" w:eastAsia="ru-RU"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Documents%252520and%252520Settings/123/&#1052;&#1086;&#1080;%252520&#1076;&#1086;&#1082;&#1091;&#1084;&#1077;&#1085;&#1090;&#1099;/&#1051;&#1102;&#1076;&#1084;&#1080;&#1083;&#1072;/&#1057;&#1077;&#1089;&#1110;&#1111;/MSOffice/Clipart/GERB.BMP" TargetMode="Externa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1160</Words>
  <Characters>6616</Characters>
  <Lines>55</Lines>
  <Paragraphs>15</Paragraphs>
  <TotalTime>2</TotalTime>
  <ScaleCrop>false</ScaleCrop>
  <LinksUpToDate>false</LinksUpToDate>
  <CharactersWithSpaces>7761</CharactersWithSpaces>
  <Application>WPS Office_12.2.0.13431_F1E327BC-269C-435d-A152-05C5408002CA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2021-05-17T12:36:00Z</dcterms:created>
  <dc:creator>пк</dc:creator>
  <cp:lastModifiedBy>Admin</cp:lastModifiedBy>
  <cp:lastPrinted>2023-01-06T09:27:00Z</cp:lastPrinted>
  <dcterms:modified xsi:type="dcterms:W3CDTF">2024-02-29T07:37:51Z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1049-12.2.0.13431</vt:lpwstr>
  </property>
  <property fmtid="{D5CDD505-2E9C-101B-9397-08002B2CF9AE}" pid="3" name="ICV">
    <vt:lpwstr>569DD1D39B604ECD98ED67F417501F82_12</vt:lpwstr>
  </property>
</Properties>
</file>