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8DF" w:rsidRPr="00110D27" w:rsidRDefault="00110D27" w:rsidP="00110D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D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НОРМАТИВНО-ПРАВОВЕ РЕГУЛЮВАННЯ ЗАЛУЧЕННЯ/УЧАСТІ ГРОМАДЯН. </w:t>
      </w:r>
      <w:r w:rsidRPr="00110D27">
        <w:rPr>
          <w:rFonts w:ascii="Times New Roman" w:hAnsi="Times New Roman" w:cs="Times New Roman"/>
          <w:b/>
          <w:sz w:val="28"/>
          <w:szCs w:val="28"/>
        </w:rPr>
        <w:t>НАЦІОНАЛЬНЕ ЗАКОНОДАВСТВО УКРАЇНИ</w:t>
      </w:r>
    </w:p>
    <w:p w:rsidR="00110D27" w:rsidRDefault="00110D27" w:rsidP="00110D27">
      <w:pPr>
        <w:pStyle w:val="a3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200774" cy="3255407"/>
            <wp:effectExtent l="0" t="0" r="0" b="2540"/>
            <wp:docPr id="1" name="Рисунок 1" descr="C:\Users\User\AppData\Local\Packages\Microsoft.Windows.Photos_8wekyb3d8bbwe\TempState\ShareServiceTempFolder\post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post 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686" cy="326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D27" w:rsidRPr="00110D27" w:rsidRDefault="00110D27" w:rsidP="00110D2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Конституції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5,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зазначено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10D27" w:rsidRPr="00110D27" w:rsidRDefault="00110D27" w:rsidP="00110D2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10D27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Носієм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суверенітету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єдиним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джерелом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є народ. Народ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владу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і через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110D27" w:rsidRPr="00110D27" w:rsidRDefault="00110D27" w:rsidP="00110D2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Стаття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36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Конституції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гарантує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право на свободу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об’єднання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партії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громадські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професійних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спілках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0D27" w:rsidRPr="00110D27" w:rsidRDefault="00110D27" w:rsidP="00110D2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Стаття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38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Конституції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розкриває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окремі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управлінні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державними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справами,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: участь у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всеукраїнському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місцевому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референдумах,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вільно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обирати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і бути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обраним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рівне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право доступу до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в органах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0D27" w:rsidRPr="00110D27" w:rsidRDefault="00110D27" w:rsidP="00110D2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Стаття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40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Конституції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надає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звертатися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посадових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службових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0D27" w:rsidRPr="00110D27" w:rsidRDefault="00110D27" w:rsidP="00110D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10D27" w:rsidRPr="00110D27" w:rsidRDefault="00110D27" w:rsidP="00110D2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Стаття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69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Конституції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виборів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референдумів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існувати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безпосередньої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демократії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, через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волевиявлення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10D27" w:rsidRPr="00110D27" w:rsidRDefault="00110D27" w:rsidP="00110D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10D27" w:rsidRPr="00110D27" w:rsidRDefault="00110D27" w:rsidP="00110D2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140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Конституції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йдеться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територіальна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громада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право на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опосередковано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(через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місцеві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ради та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делеговані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повноваження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), так і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Останнє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означає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самоврядуванні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мешканці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самостійно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, без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посередництва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місцевих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депутатів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Цією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ж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статтею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право на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утворення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самоорганізації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будинкових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вуличних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квартальних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110D27" w:rsidRPr="00110D27" w:rsidRDefault="00110D27" w:rsidP="00110D2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Стаття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143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Конституції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закріплює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мешканців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громад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управляти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розвитком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. А значить –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розподілі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бюджету на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реалізацію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цільових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залучатися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розробки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стратегій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проводити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місцевий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референдум,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управляти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майном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участь в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управлінні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місцевим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бюджетом і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контролювати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вирішувати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актуальні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місцеві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Робити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своїми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силами), так і через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опосередковано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110D27" w:rsidRPr="00110D27" w:rsidRDefault="00110D27" w:rsidP="00110D2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Отже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не просто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інформування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громадськості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наміри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, але і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врахування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побажань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врахування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реалізацію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ініціатив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надходять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мешканців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0D27" w:rsidRPr="00110D27" w:rsidRDefault="00110D27" w:rsidP="00110D2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Нормативно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правова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-база для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місцевому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самоврядуванні</w:t>
      </w:r>
      <w:proofErr w:type="spellEnd"/>
    </w:p>
    <w:p w:rsidR="00110D27" w:rsidRPr="00110D27" w:rsidRDefault="00110D27" w:rsidP="00110D2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10D27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ЗУ «Про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110D27" w:rsidRPr="00110D27" w:rsidRDefault="00110D27" w:rsidP="00110D2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10D27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ЗУ «Про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самоорганізації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110D27" w:rsidRPr="00110D27" w:rsidRDefault="00110D27" w:rsidP="00110D2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10D27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ЗУ «Про статус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депутатів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місцевих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рад»;</w:t>
      </w:r>
    </w:p>
    <w:p w:rsidR="00110D27" w:rsidRPr="00110D27" w:rsidRDefault="00110D27" w:rsidP="00110D2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10D27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ЗУ «Про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110D27" w:rsidRPr="00110D27" w:rsidRDefault="00110D27" w:rsidP="00110D2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10D27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ЗУ «Про доступ до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публічної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110D27" w:rsidRPr="00110D27" w:rsidRDefault="00110D27" w:rsidP="00110D2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10D27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Постанова ВРУ «Про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загальні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збори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місцем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проживання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110D27" w:rsidRPr="00110D27" w:rsidRDefault="00110D27" w:rsidP="00110D2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110D27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Постанова КМУ «Про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громадськості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формуванні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110D27" w:rsidRPr="00110D27" w:rsidRDefault="00110D27" w:rsidP="00110D2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10D27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Постанова КМУ «Про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проведенню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експертизи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виконавчої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110D27" w:rsidRPr="00110D27" w:rsidRDefault="00110D27" w:rsidP="00110D2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10D27">
        <w:rPr>
          <w:rFonts w:ascii="Times New Roman" w:hAnsi="Times New Roman" w:cs="Times New Roman"/>
          <w:sz w:val="28"/>
          <w:szCs w:val="28"/>
          <w:lang w:val="ru-RU"/>
        </w:rPr>
        <w:t>•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0D27">
        <w:rPr>
          <w:rFonts w:ascii="Times New Roman" w:hAnsi="Times New Roman" w:cs="Times New Roman"/>
          <w:sz w:val="28"/>
          <w:szCs w:val="28"/>
          <w:lang w:val="ru-RU"/>
        </w:rPr>
        <w:t>Нормативно-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правові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акти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статути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громад,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громадську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участь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110D27" w:rsidRPr="00110D27" w:rsidRDefault="00110D27" w:rsidP="00110D2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Радимо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ознайомитися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вищезазначеними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нормативно-</w:t>
      </w:r>
      <w:proofErr w:type="spellStart"/>
      <w:r w:rsidRPr="00110D27">
        <w:rPr>
          <w:rFonts w:ascii="Times New Roman" w:hAnsi="Times New Roman" w:cs="Times New Roman"/>
          <w:sz w:val="28"/>
          <w:szCs w:val="28"/>
          <w:lang w:val="ru-RU"/>
        </w:rPr>
        <w:t>правовими</w:t>
      </w:r>
      <w:proofErr w:type="spellEnd"/>
      <w:r w:rsidRPr="00110D27">
        <w:rPr>
          <w:rFonts w:ascii="Times New Roman" w:hAnsi="Times New Roman" w:cs="Times New Roman"/>
          <w:sz w:val="28"/>
          <w:szCs w:val="28"/>
          <w:lang w:val="ru-RU"/>
        </w:rPr>
        <w:t xml:space="preserve"> актами.</w:t>
      </w:r>
    </w:p>
    <w:sectPr w:rsidR="00110D27" w:rsidRPr="00110D2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48"/>
    <w:rsid w:val="00110D27"/>
    <w:rsid w:val="00335479"/>
    <w:rsid w:val="004068D9"/>
    <w:rsid w:val="004C4150"/>
    <w:rsid w:val="005A2664"/>
    <w:rsid w:val="00727E7B"/>
    <w:rsid w:val="007D5457"/>
    <w:rsid w:val="00883F66"/>
    <w:rsid w:val="008C3304"/>
    <w:rsid w:val="008C435D"/>
    <w:rsid w:val="009936A9"/>
    <w:rsid w:val="00A511C8"/>
    <w:rsid w:val="00A759A2"/>
    <w:rsid w:val="00B0040A"/>
    <w:rsid w:val="00B76A5F"/>
    <w:rsid w:val="00C508DF"/>
    <w:rsid w:val="00C51E49"/>
    <w:rsid w:val="00C95B1B"/>
    <w:rsid w:val="00DB5C0F"/>
    <w:rsid w:val="00DE0748"/>
    <w:rsid w:val="00DF2072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E762"/>
  <w15:chartTrackingRefBased/>
  <w15:docId w15:val="{D2A0C7D0-3EEF-4507-B262-EC858A70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2024-04-23T08:32:00Z</dcterms:created>
  <dcterms:modified xsi:type="dcterms:W3CDTF">2024-04-23T08:55:00Z</dcterms:modified>
</cp:coreProperties>
</file>