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AA3" w:rsidRPr="005D49B4" w:rsidRDefault="000C2AA3" w:rsidP="00D4530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5D49B4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-624840</wp:posOffset>
            </wp:positionV>
            <wp:extent cx="590550" cy="714375"/>
            <wp:effectExtent l="0" t="0" r="0" b="9525"/>
            <wp:wrapNone/>
            <wp:docPr id="1" name="Рисунок 1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AA3" w:rsidRPr="005D49B4" w:rsidRDefault="000C2AA3" w:rsidP="00D453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D49B4">
        <w:rPr>
          <w:rFonts w:ascii="Times New Roman" w:hAnsi="Times New Roman" w:cs="Times New Roman"/>
          <w:b/>
          <w:sz w:val="28"/>
          <w:lang w:val="uk-UA"/>
        </w:rPr>
        <w:t>ПОПІВСЬКА СІЛЬСЬКА</w:t>
      </w:r>
      <w:r w:rsidRPr="005D49B4">
        <w:rPr>
          <w:rFonts w:ascii="Times New Roman" w:hAnsi="Times New Roman" w:cs="Times New Roman"/>
          <w:b/>
          <w:sz w:val="28"/>
        </w:rPr>
        <w:t xml:space="preserve">  РАДА</w:t>
      </w:r>
    </w:p>
    <w:p w:rsidR="000C2AA3" w:rsidRPr="005D49B4" w:rsidRDefault="000C2AA3" w:rsidP="00D4530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5D49B4">
        <w:rPr>
          <w:rFonts w:ascii="Times New Roman" w:hAnsi="Times New Roman" w:cs="Times New Roman"/>
          <w:b/>
          <w:sz w:val="28"/>
          <w:lang w:val="uk-UA"/>
        </w:rPr>
        <w:t>КОНОТОПСЬКОГО РАЙОНУ СУМСЬКОЇ ОБЛАСТІ</w:t>
      </w:r>
    </w:p>
    <w:p w:rsidR="000C2AA3" w:rsidRPr="005D49B4" w:rsidRDefault="000C2AA3" w:rsidP="00D453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D49B4">
        <w:rPr>
          <w:rFonts w:ascii="Times New Roman" w:hAnsi="Times New Roman" w:cs="Times New Roman"/>
          <w:b/>
          <w:sz w:val="28"/>
          <w:lang w:val="uk-UA"/>
        </w:rPr>
        <w:t>ВОСЬМЕ</w:t>
      </w:r>
      <w:r w:rsidRPr="005D49B4">
        <w:rPr>
          <w:rFonts w:ascii="Times New Roman" w:hAnsi="Times New Roman" w:cs="Times New Roman"/>
          <w:b/>
          <w:sz w:val="28"/>
        </w:rPr>
        <w:t xml:space="preserve"> СКЛИКАННЯ</w:t>
      </w:r>
    </w:p>
    <w:p w:rsidR="000C2AA3" w:rsidRPr="005D49B4" w:rsidRDefault="000C2AA3" w:rsidP="00D4530F">
      <w:pPr>
        <w:pStyle w:val="1"/>
        <w:jc w:val="center"/>
        <w:rPr>
          <w:rFonts w:ascii="Times New Roman" w:hAnsi="Times New Roman" w:cs="Times New Roman"/>
          <w:sz w:val="28"/>
        </w:rPr>
      </w:pPr>
      <w:r w:rsidRPr="005D49B4">
        <w:rPr>
          <w:rFonts w:ascii="Times New Roman" w:hAnsi="Times New Roman" w:cs="Times New Roman"/>
          <w:sz w:val="28"/>
        </w:rPr>
        <w:t xml:space="preserve"> </w:t>
      </w:r>
      <w:r w:rsidR="00DC5F4E">
        <w:rPr>
          <w:rFonts w:ascii="Times New Roman" w:hAnsi="Times New Roman" w:cs="Times New Roman"/>
          <w:sz w:val="28"/>
        </w:rPr>
        <w:t>П</w:t>
      </w:r>
      <w:r w:rsidR="00DC5F4E" w:rsidRPr="00AE1E43">
        <w:rPr>
          <w:rFonts w:ascii="Times New Roman" w:hAnsi="Times New Roman" w:cs="Times New Roman"/>
          <w:sz w:val="28"/>
          <w:lang w:val="ru-RU"/>
        </w:rPr>
        <w:t>`</w:t>
      </w:r>
      <w:r w:rsidR="00DC5F4E">
        <w:rPr>
          <w:rFonts w:ascii="Times New Roman" w:hAnsi="Times New Roman" w:cs="Times New Roman"/>
          <w:sz w:val="28"/>
        </w:rPr>
        <w:t>Я</w:t>
      </w:r>
      <w:r w:rsidRPr="005D49B4">
        <w:rPr>
          <w:rFonts w:ascii="Times New Roman" w:hAnsi="Times New Roman" w:cs="Times New Roman"/>
          <w:sz w:val="28"/>
        </w:rPr>
        <w:t>Т</w:t>
      </w:r>
      <w:r w:rsidR="00DF0C06">
        <w:rPr>
          <w:rFonts w:ascii="Times New Roman" w:hAnsi="Times New Roman" w:cs="Times New Roman"/>
          <w:sz w:val="28"/>
        </w:rPr>
        <w:t>ДЕСЯТ ШОСТ</w:t>
      </w:r>
      <w:r w:rsidRPr="005D49B4">
        <w:rPr>
          <w:rFonts w:ascii="Times New Roman" w:hAnsi="Times New Roman" w:cs="Times New Roman"/>
          <w:sz w:val="28"/>
        </w:rPr>
        <w:t xml:space="preserve">А СЕСІЯ </w:t>
      </w:r>
    </w:p>
    <w:p w:rsidR="000C2AA3" w:rsidRPr="005D49B4" w:rsidRDefault="000C2AA3" w:rsidP="00D453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9B4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0C2AA3" w:rsidRPr="005D49B4" w:rsidRDefault="000C2AA3" w:rsidP="00D4530F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</w:rPr>
      </w:pPr>
      <w:r w:rsidRPr="005D49B4">
        <w:rPr>
          <w:rFonts w:ascii="Times New Roman" w:hAnsi="Times New Roman" w:cs="Times New Roman"/>
          <w:b w:val="0"/>
          <w:i w:val="0"/>
          <w:sz w:val="24"/>
        </w:rPr>
        <w:t>Попівка</w:t>
      </w:r>
    </w:p>
    <w:p w:rsidR="000C2AA3" w:rsidRPr="005D49B4" w:rsidRDefault="000C2AA3" w:rsidP="00D4530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0C2AA3" w:rsidRPr="005D49B4" w:rsidRDefault="002B5C2F" w:rsidP="00D4530F">
      <w:pPr>
        <w:tabs>
          <w:tab w:val="left" w:pos="405"/>
          <w:tab w:val="left" w:pos="855"/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23.02.2024</w:t>
      </w:r>
    </w:p>
    <w:p w:rsidR="000C2AA3" w:rsidRPr="005D49B4" w:rsidRDefault="000C2AA3" w:rsidP="00D4530F">
      <w:pPr>
        <w:tabs>
          <w:tab w:val="left" w:pos="405"/>
          <w:tab w:val="left" w:pos="855"/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0C2AA3" w:rsidRPr="005D49B4" w:rsidRDefault="000C2AA3" w:rsidP="004D5EBB">
      <w:pPr>
        <w:tabs>
          <w:tab w:val="left" w:pos="405"/>
          <w:tab w:val="left" w:pos="855"/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DC5F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</w:t>
      </w:r>
      <w:r w:rsidR="00D10EF9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DC5F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оложення про </w:t>
      </w:r>
      <w:r w:rsidR="004D5EBB" w:rsidRPr="005D49B4">
        <w:rPr>
          <w:rFonts w:ascii="Times New Roman" w:hAnsi="Times New Roman" w:cs="Times New Roman"/>
          <w:b/>
          <w:sz w:val="28"/>
          <w:szCs w:val="28"/>
          <w:lang w:val="uk-UA"/>
        </w:rPr>
        <w:t>цільовий фонд</w:t>
      </w:r>
    </w:p>
    <w:p w:rsidR="0074641F" w:rsidRDefault="004D5EBB" w:rsidP="004D5EBB">
      <w:pPr>
        <w:tabs>
          <w:tab w:val="left" w:pos="405"/>
          <w:tab w:val="left" w:pos="855"/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b/>
          <w:sz w:val="28"/>
          <w:szCs w:val="28"/>
          <w:lang w:val="uk-UA"/>
        </w:rPr>
        <w:t>Попівської сільської ради</w:t>
      </w:r>
      <w:r w:rsidR="007464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Конотопського району</w:t>
      </w:r>
    </w:p>
    <w:p w:rsidR="00DC5F4E" w:rsidRPr="005D49B4" w:rsidRDefault="00DC5F4E" w:rsidP="004D5EBB">
      <w:pPr>
        <w:tabs>
          <w:tab w:val="left" w:pos="405"/>
          <w:tab w:val="left" w:pos="855"/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Сумської області</w:t>
      </w:r>
      <w:r w:rsidR="007464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викладення його у новій редакції</w:t>
      </w:r>
    </w:p>
    <w:p w:rsidR="000C2AA3" w:rsidRPr="005D49B4" w:rsidRDefault="000C2AA3" w:rsidP="002816F7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0C2AA3" w:rsidRPr="005D49B4" w:rsidRDefault="000C2AA3" w:rsidP="002816F7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0C2AA3" w:rsidRPr="005D49B4" w:rsidRDefault="000C2AA3" w:rsidP="00991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>Відповідно до положень</w:t>
      </w:r>
      <w:r w:rsidR="008D5ED2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частини 3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статті</w:t>
      </w:r>
      <w:r w:rsidR="008D5ED2" w:rsidRPr="005D49B4">
        <w:rPr>
          <w:rFonts w:ascii="Times New Roman" w:hAnsi="Times New Roman" w:cs="Times New Roman"/>
          <w:sz w:val="28"/>
          <w:szCs w:val="28"/>
        </w:rPr>
        <w:t xml:space="preserve"> </w:t>
      </w:r>
      <w:r w:rsidR="008D5ED2" w:rsidRPr="005D49B4">
        <w:rPr>
          <w:rFonts w:ascii="Times New Roman" w:hAnsi="Times New Roman" w:cs="Times New Roman"/>
          <w:sz w:val="28"/>
          <w:szCs w:val="28"/>
          <w:lang w:val="uk-UA"/>
        </w:rPr>
        <w:t>13, пункту 8 частини першої статті 69</w:t>
      </w:r>
      <w:r w:rsidR="008D5ED2" w:rsidRPr="005D49B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8D5ED2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Бюджетного кодексу України, пункту 25 частини першої статті 26, 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>статт</w:t>
      </w:r>
      <w:r w:rsidR="008D5ED2" w:rsidRPr="005D49B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5ED2" w:rsidRPr="005D49B4">
        <w:rPr>
          <w:rFonts w:ascii="Times New Roman" w:hAnsi="Times New Roman" w:cs="Times New Roman"/>
          <w:sz w:val="28"/>
          <w:szCs w:val="28"/>
          <w:lang w:val="uk-UA"/>
        </w:rPr>
        <w:t>68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“Про місцеве самоврядування в Україні”, </w:t>
      </w:r>
    </w:p>
    <w:p w:rsidR="000C2AA3" w:rsidRPr="005D49B4" w:rsidRDefault="000C2AA3" w:rsidP="00991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сільська рада вирішила:  </w:t>
      </w:r>
    </w:p>
    <w:p w:rsidR="00264235" w:rsidRPr="002816F7" w:rsidRDefault="00264235" w:rsidP="00B97A8E">
      <w:pPr>
        <w:pStyle w:val="a7"/>
        <w:spacing w:after="0" w:line="240" w:lineRule="auto"/>
        <w:ind w:left="1527"/>
        <w:jc w:val="both"/>
        <w:rPr>
          <w:rFonts w:ascii="Times New Roman" w:hAnsi="Times New Roman" w:cs="Times New Roman"/>
          <w:lang w:val="uk-UA"/>
        </w:rPr>
      </w:pPr>
    </w:p>
    <w:p w:rsidR="00FA6F61" w:rsidRDefault="00D10EF9" w:rsidP="00991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C2AA3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107E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нести зміни до </w:t>
      </w:r>
      <w:r w:rsidR="008D5ED2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цільовий фонд Попівської сільської ради </w:t>
      </w:r>
      <w:r w:rsidR="00B379C9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Конотопського району Сумської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затвердити його у новій редакції </w:t>
      </w:r>
      <w:r w:rsidR="008D5ED2" w:rsidRPr="005D49B4">
        <w:rPr>
          <w:rFonts w:ascii="Times New Roman" w:hAnsi="Times New Roman" w:cs="Times New Roman"/>
          <w:sz w:val="28"/>
          <w:szCs w:val="28"/>
          <w:lang w:val="uk-UA"/>
        </w:rPr>
        <w:t>згідно додатку, що додається.</w:t>
      </w:r>
    </w:p>
    <w:p w:rsidR="00D10EF9" w:rsidRDefault="00D10EF9" w:rsidP="00991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0EF9" w:rsidRPr="005D49B4" w:rsidRDefault="00D10EF9" w:rsidP="00991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Пункт </w:t>
      </w:r>
      <w:r w:rsidR="002B5C2F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Попівської сільської 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>ради Конотопського району Сумської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2B5C2F">
        <w:rPr>
          <w:rFonts w:ascii="Times New Roman" w:hAnsi="Times New Roman" w:cs="Times New Roman"/>
          <w:sz w:val="28"/>
          <w:szCs w:val="28"/>
          <w:lang w:val="uk-UA"/>
        </w:rPr>
        <w:t>15.04.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2022 </w:t>
      </w:r>
      <w:r w:rsidR="002B5C2F"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Положення про </w:t>
      </w:r>
      <w:r>
        <w:rPr>
          <w:rFonts w:ascii="Times New Roman" w:hAnsi="Times New Roman" w:cs="Times New Roman"/>
          <w:sz w:val="28"/>
          <w:szCs w:val="28"/>
          <w:lang w:val="uk-UA"/>
        </w:rPr>
        <w:t>цільовий фонд Попівської сільської ради</w:t>
      </w:r>
      <w:r w:rsidR="002B5C2F">
        <w:rPr>
          <w:rFonts w:ascii="Times New Roman" w:hAnsi="Times New Roman" w:cs="Times New Roman"/>
          <w:sz w:val="28"/>
          <w:szCs w:val="28"/>
          <w:lang w:val="uk-UA"/>
        </w:rPr>
        <w:t xml:space="preserve"> Конотопського району Сумської області та викладення його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>» вважати таким, що втратив чинність.</w:t>
      </w:r>
    </w:p>
    <w:p w:rsidR="00264235" w:rsidRPr="002816F7" w:rsidRDefault="00264235" w:rsidP="00991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93337" w:rsidRPr="005D49B4" w:rsidRDefault="00D10EF9" w:rsidP="00991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93337" w:rsidRPr="005D49B4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рішення покласти на постійну комісію сільської ради з питань фінансів, бюджету, планування соціально-економічного розвитку та питань реалізації державної регуляторної політики.</w:t>
      </w:r>
    </w:p>
    <w:p w:rsidR="000C2AA3" w:rsidRPr="005D49B4" w:rsidRDefault="000C2AA3" w:rsidP="0026423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118"/>
      </w:tblGrid>
      <w:tr w:rsidR="000C2AA3" w:rsidRPr="005D49B4" w:rsidTr="00443DDD">
        <w:trPr>
          <w:trHeight w:val="265"/>
        </w:trPr>
        <w:tc>
          <w:tcPr>
            <w:tcW w:w="6521" w:type="dxa"/>
            <w:tcBorders>
              <w:top w:val="nil"/>
              <w:left w:val="nil"/>
              <w:bottom w:val="nil"/>
            </w:tcBorders>
          </w:tcPr>
          <w:p w:rsidR="000C2AA3" w:rsidRPr="005D49B4" w:rsidRDefault="000C2AA3" w:rsidP="00443D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49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Сільський голова  </w:t>
            </w:r>
          </w:p>
        </w:tc>
        <w:tc>
          <w:tcPr>
            <w:tcW w:w="3118" w:type="dxa"/>
          </w:tcPr>
          <w:p w:rsidR="000C2AA3" w:rsidRPr="005D49B4" w:rsidRDefault="000C2AA3" w:rsidP="00443DDD">
            <w:pPr>
              <w:pStyle w:val="8"/>
              <w:keepNext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49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Анатолій БОЯРЧУК</w:t>
            </w:r>
          </w:p>
          <w:p w:rsidR="00264235" w:rsidRPr="005D49B4" w:rsidRDefault="00264235" w:rsidP="00264235">
            <w:pPr>
              <w:rPr>
                <w:lang w:val="uk-UA" w:eastAsia="ru-RU"/>
              </w:rPr>
            </w:pPr>
          </w:p>
          <w:p w:rsidR="00264235" w:rsidRPr="005D49B4" w:rsidRDefault="00264235" w:rsidP="00264235">
            <w:pPr>
              <w:rPr>
                <w:lang w:val="uk-UA" w:eastAsia="ru-RU"/>
              </w:rPr>
            </w:pPr>
          </w:p>
          <w:p w:rsidR="00264235" w:rsidRPr="005D49B4" w:rsidRDefault="00264235" w:rsidP="00264235">
            <w:pPr>
              <w:rPr>
                <w:lang w:val="uk-UA" w:eastAsia="ru-RU"/>
              </w:rPr>
            </w:pPr>
          </w:p>
        </w:tc>
      </w:tr>
    </w:tbl>
    <w:p w:rsidR="000C2AA3" w:rsidRPr="002816F7" w:rsidRDefault="00D10EF9" w:rsidP="0028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Надія КРИВЧЕНКО</w:t>
      </w:r>
    </w:p>
    <w:p w:rsidR="002816F7" w:rsidRDefault="000C2AA3" w:rsidP="0028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16F7">
        <w:rPr>
          <w:rFonts w:ascii="Times New Roman" w:hAnsi="Times New Roman" w:cs="Times New Roman"/>
          <w:sz w:val="24"/>
          <w:szCs w:val="24"/>
          <w:lang w:val="uk-UA"/>
        </w:rPr>
        <w:t>Надіслати: до протоколу-1, постійній комісії з питань фінансів, бюджету, планування соціально-економічного розвитку  та питань реалізації держа</w:t>
      </w:r>
      <w:r w:rsidR="002816F7">
        <w:rPr>
          <w:rFonts w:ascii="Times New Roman" w:hAnsi="Times New Roman" w:cs="Times New Roman"/>
          <w:sz w:val="24"/>
          <w:szCs w:val="24"/>
          <w:lang w:val="uk-UA"/>
        </w:rPr>
        <w:t xml:space="preserve">вної регуляторної політики -1, </w:t>
      </w:r>
      <w:r w:rsidR="001C68DF" w:rsidRPr="002816F7">
        <w:rPr>
          <w:rFonts w:ascii="Times New Roman" w:hAnsi="Times New Roman" w:cs="Times New Roman"/>
          <w:sz w:val="24"/>
          <w:szCs w:val="24"/>
          <w:lang w:val="uk-UA"/>
        </w:rPr>
        <w:t>відділу бухгалтерського обліку, звітності та господарської діяльності апарату</w:t>
      </w:r>
      <w:r w:rsidR="00A95E81">
        <w:rPr>
          <w:rFonts w:ascii="Times New Roman" w:hAnsi="Times New Roman" w:cs="Times New Roman"/>
          <w:sz w:val="24"/>
          <w:szCs w:val="24"/>
          <w:lang w:val="uk-UA"/>
        </w:rPr>
        <w:t xml:space="preserve"> Попівської</w:t>
      </w:r>
      <w:r w:rsidR="001C68DF" w:rsidRPr="002816F7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</w:t>
      </w:r>
      <w:r w:rsidR="002816F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1C68DF" w:rsidRPr="002816F7">
        <w:rPr>
          <w:rFonts w:ascii="Times New Roman" w:hAnsi="Times New Roman" w:cs="Times New Roman"/>
          <w:sz w:val="24"/>
          <w:szCs w:val="24"/>
          <w:lang w:val="uk-UA"/>
        </w:rPr>
        <w:t xml:space="preserve">– 1, </w:t>
      </w:r>
      <w:r w:rsidRPr="002816F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управлінню фінансів та економіки </w:t>
      </w:r>
      <w:r w:rsidR="00A95E81">
        <w:rPr>
          <w:rFonts w:ascii="Times New Roman" w:hAnsi="Times New Roman" w:cs="Times New Roman"/>
          <w:sz w:val="24"/>
          <w:szCs w:val="24"/>
          <w:lang w:val="uk-UA"/>
        </w:rPr>
        <w:t>Попівської</w:t>
      </w:r>
      <w:r w:rsidR="00A95E81" w:rsidRPr="002816F7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</w:t>
      </w:r>
      <w:r w:rsidRPr="002816F7">
        <w:rPr>
          <w:rFonts w:ascii="Times New Roman" w:hAnsi="Times New Roman" w:cs="Times New Roman"/>
          <w:sz w:val="24"/>
          <w:szCs w:val="24"/>
          <w:lang w:val="uk-UA"/>
        </w:rPr>
        <w:t>-1</w:t>
      </w:r>
      <w:r w:rsidR="0019487F" w:rsidRPr="002816F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816F7" w:rsidRDefault="002816F7" w:rsidP="00281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2816F7" w:rsidSect="000C2AA3">
          <w:head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E47B3" w:rsidRPr="002816F7" w:rsidRDefault="009B6910" w:rsidP="002816F7">
      <w:pPr>
        <w:spacing w:after="0" w:line="240" w:lineRule="auto"/>
        <w:ind w:left="510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6F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:rsidR="003E47B3" w:rsidRPr="002816F7" w:rsidRDefault="009B6910" w:rsidP="002816F7">
      <w:pPr>
        <w:spacing w:after="0" w:line="240" w:lineRule="auto"/>
        <w:ind w:left="510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6F7">
        <w:rPr>
          <w:rFonts w:ascii="Times New Roman" w:hAnsi="Times New Roman" w:cs="Times New Roman"/>
          <w:sz w:val="28"/>
          <w:szCs w:val="28"/>
          <w:lang w:val="uk-UA"/>
        </w:rPr>
        <w:t>до р</w:t>
      </w:r>
      <w:r w:rsidR="003E47B3" w:rsidRPr="002816F7">
        <w:rPr>
          <w:rFonts w:ascii="Times New Roman" w:hAnsi="Times New Roman" w:cs="Times New Roman"/>
          <w:sz w:val="28"/>
          <w:szCs w:val="28"/>
          <w:lang w:val="uk-UA"/>
        </w:rPr>
        <w:t xml:space="preserve">ішення </w:t>
      </w:r>
      <w:r w:rsidRPr="002816F7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</w:p>
    <w:p w:rsidR="00FF6E6F" w:rsidRPr="002816F7" w:rsidRDefault="00FF6E6F" w:rsidP="002816F7">
      <w:pPr>
        <w:spacing w:after="0" w:line="240" w:lineRule="auto"/>
        <w:ind w:left="510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6F7">
        <w:rPr>
          <w:rFonts w:ascii="Times New Roman" w:hAnsi="Times New Roman" w:cs="Times New Roman"/>
          <w:sz w:val="28"/>
          <w:szCs w:val="28"/>
          <w:lang w:val="uk-UA"/>
        </w:rPr>
        <w:t>восьмого скликання</w:t>
      </w:r>
    </w:p>
    <w:p w:rsidR="003E47B3" w:rsidRPr="002816F7" w:rsidRDefault="003E47B3" w:rsidP="002816F7">
      <w:pPr>
        <w:spacing w:after="0" w:line="240" w:lineRule="auto"/>
        <w:ind w:left="510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6F7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B4DE2">
        <w:rPr>
          <w:rFonts w:ascii="Times New Roman" w:hAnsi="Times New Roman" w:cs="Times New Roman"/>
          <w:sz w:val="28"/>
          <w:szCs w:val="28"/>
          <w:lang w:val="uk-UA"/>
        </w:rPr>
        <w:t xml:space="preserve"> 23.02.2024</w:t>
      </w:r>
    </w:p>
    <w:p w:rsidR="00112973" w:rsidRPr="005D49B4" w:rsidRDefault="00112973" w:rsidP="00112973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112973" w:rsidRPr="005D49B4" w:rsidRDefault="00112973" w:rsidP="00112973">
      <w:pPr>
        <w:spacing w:after="0" w:line="240" w:lineRule="auto"/>
        <w:ind w:left="4956" w:firstLine="708"/>
        <w:rPr>
          <w:sz w:val="28"/>
          <w:szCs w:val="28"/>
          <w:lang w:val="uk-UA"/>
        </w:rPr>
      </w:pPr>
    </w:p>
    <w:p w:rsidR="009B6910" w:rsidRPr="005D49B4" w:rsidRDefault="009B6910" w:rsidP="009B6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Л О Ж Е Н Н Я</w:t>
      </w:r>
    </w:p>
    <w:p w:rsidR="009B6910" w:rsidRPr="005D49B4" w:rsidRDefault="009B6910" w:rsidP="009B6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D49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цільовий фонд Попівської сільської ради</w:t>
      </w:r>
    </w:p>
    <w:p w:rsidR="009B6910" w:rsidRPr="005D49B4" w:rsidRDefault="009B6910" w:rsidP="009B6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Конотопського району Сумської області</w:t>
      </w:r>
    </w:p>
    <w:p w:rsidR="009B6910" w:rsidRPr="005D49B4" w:rsidRDefault="009B6910" w:rsidP="009B6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4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5D49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(далі – Положення)</w:t>
      </w:r>
    </w:p>
    <w:p w:rsidR="003E47B3" w:rsidRPr="005D49B4" w:rsidRDefault="003E47B3" w:rsidP="00A95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E47B3" w:rsidRPr="00B42214" w:rsidRDefault="003E47B3" w:rsidP="00B42214">
      <w:pPr>
        <w:pStyle w:val="a7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2214"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B42214" w:rsidRPr="00B42214" w:rsidRDefault="00B42214" w:rsidP="00B42214">
      <w:pPr>
        <w:pStyle w:val="a7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5B92" w:rsidRPr="005D49B4" w:rsidRDefault="003E47B3" w:rsidP="00A95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95B92" w:rsidRPr="005D49B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95B92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Цільовий фонд Попівської сільської ради Конотопського району Сумської області 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(далі – </w:t>
      </w:r>
      <w:r w:rsidR="0000189B" w:rsidRPr="005D49B4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ільовий фонд) – є складовою спеціального фонду бюджету </w:t>
      </w:r>
      <w:r w:rsidR="00A95B92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Попівської 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>сільської територіальної громади</w:t>
      </w:r>
      <w:r w:rsidR="00A95B92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(далі – бюджет громади)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та використовується за цільовим </w:t>
      </w:r>
      <w:r w:rsidRPr="00225C16">
        <w:rPr>
          <w:rFonts w:ascii="Times New Roman" w:hAnsi="Times New Roman" w:cs="Times New Roman"/>
          <w:sz w:val="28"/>
          <w:szCs w:val="28"/>
          <w:lang w:val="uk-UA"/>
        </w:rPr>
        <w:t>призначенням</w:t>
      </w:r>
      <w:r w:rsidR="00713D33" w:rsidRPr="00225C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C16" w:rsidRPr="00225C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47B3" w:rsidRPr="005D49B4" w:rsidRDefault="00A95B92" w:rsidP="00A95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1.2. Цільовий фонд 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створюється з метою надходження додаткових фінансових ресурсів до </w:t>
      </w:r>
      <w:r w:rsidR="003E47B3" w:rsidRPr="00FF4807">
        <w:rPr>
          <w:rFonts w:ascii="Times New Roman" w:hAnsi="Times New Roman" w:cs="Times New Roman"/>
          <w:sz w:val="28"/>
          <w:szCs w:val="28"/>
          <w:lang w:val="uk-UA"/>
        </w:rPr>
        <w:t xml:space="preserve">бюджету громади </w:t>
      </w:r>
      <w:r w:rsidRPr="00FF4807">
        <w:rPr>
          <w:rFonts w:ascii="Times New Roman" w:hAnsi="Times New Roman" w:cs="Times New Roman"/>
          <w:sz w:val="28"/>
          <w:szCs w:val="28"/>
          <w:lang w:val="uk-UA"/>
        </w:rPr>
        <w:t>для використання його в інтересах соціально-економічного та культурного розвитку громади</w:t>
      </w:r>
      <w:r w:rsidR="00DF653D" w:rsidRPr="00FF4807">
        <w:rPr>
          <w:rFonts w:ascii="Times New Roman" w:hAnsi="Times New Roman" w:cs="Times New Roman"/>
          <w:sz w:val="28"/>
          <w:szCs w:val="28"/>
          <w:lang w:val="uk-UA"/>
        </w:rPr>
        <w:t xml:space="preserve">, забезпечення діяльності в інтересах територіальної громади, вирішення потреб у </w:t>
      </w:r>
      <w:r w:rsidR="0008596B" w:rsidRPr="00FF4807">
        <w:rPr>
          <w:rFonts w:ascii="Times New Roman" w:hAnsi="Times New Roman" w:cs="Times New Roman"/>
          <w:sz w:val="28"/>
          <w:szCs w:val="28"/>
          <w:lang w:val="uk-UA"/>
        </w:rPr>
        <w:t xml:space="preserve">галузевих сферах і напрямках </w:t>
      </w:r>
      <w:r w:rsidR="00DF653D" w:rsidRPr="00FF4807">
        <w:rPr>
          <w:rFonts w:ascii="Times New Roman" w:hAnsi="Times New Roman" w:cs="Times New Roman"/>
          <w:sz w:val="28"/>
          <w:szCs w:val="28"/>
          <w:lang w:val="uk-UA"/>
        </w:rPr>
        <w:t>життя місцевої громади</w:t>
      </w:r>
      <w:r w:rsidRPr="00FF48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47B3" w:rsidRPr="005D49B4" w:rsidRDefault="003E47B3" w:rsidP="00A95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</w:rPr>
        <w:t xml:space="preserve">1.3. Порядок формування і використання коштів цільового фонду визначається </w:t>
      </w:r>
      <w:r w:rsidR="00A32ED5">
        <w:rPr>
          <w:rFonts w:ascii="Times New Roman" w:hAnsi="Times New Roman" w:cs="Times New Roman"/>
          <w:sz w:val="28"/>
          <w:szCs w:val="28"/>
          <w:lang w:val="uk-UA"/>
        </w:rPr>
        <w:t xml:space="preserve">чинним законодавством та </w:t>
      </w:r>
      <w:r w:rsidRPr="005D49B4">
        <w:rPr>
          <w:rFonts w:ascii="Times New Roman" w:hAnsi="Times New Roman" w:cs="Times New Roman"/>
          <w:sz w:val="28"/>
          <w:szCs w:val="28"/>
        </w:rPr>
        <w:t>цим Положенням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47B3" w:rsidRPr="005D49B4" w:rsidRDefault="003E47B3" w:rsidP="00A95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1.4. Кошти цільового фонду є складовою частиною спеціального фонду бюджету </w:t>
      </w:r>
      <w:r w:rsidR="00B53F38" w:rsidRPr="005D49B4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1A6D03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5D49B4">
        <w:rPr>
          <w:rFonts w:ascii="Times New Roman" w:hAnsi="Times New Roman" w:cs="Times New Roman"/>
          <w:sz w:val="28"/>
          <w:szCs w:val="28"/>
        </w:rPr>
        <w:t xml:space="preserve"> акумулюються на окремому рахунку, відкритому 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E938B7">
        <w:rPr>
          <w:rFonts w:ascii="Times New Roman" w:hAnsi="Times New Roman" w:cs="Times New Roman"/>
          <w:sz w:val="28"/>
          <w:szCs w:val="28"/>
          <w:lang w:val="uk-UA"/>
        </w:rPr>
        <w:t>органах</w:t>
      </w:r>
      <w:r w:rsidR="00B938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880" w:rsidRPr="00E938B7">
        <w:rPr>
          <w:rFonts w:ascii="Times New Roman" w:hAnsi="Times New Roman" w:cs="Times New Roman"/>
          <w:sz w:val="28"/>
          <w:szCs w:val="28"/>
          <w:lang w:val="uk-UA"/>
        </w:rPr>
        <w:t>Казначейс</w:t>
      </w:r>
      <w:r w:rsidR="00E938B7" w:rsidRPr="00E938B7">
        <w:rPr>
          <w:rFonts w:ascii="Times New Roman" w:hAnsi="Times New Roman" w:cs="Times New Roman"/>
          <w:sz w:val="28"/>
          <w:szCs w:val="28"/>
          <w:lang w:val="uk-UA"/>
        </w:rPr>
        <w:t>тва</w:t>
      </w:r>
      <w:r w:rsidR="00E938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47B3" w:rsidRPr="005D49B4" w:rsidRDefault="003E47B3" w:rsidP="00A95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47B3" w:rsidRPr="00E04A5A" w:rsidRDefault="003E47B3" w:rsidP="00E04A5A">
      <w:pPr>
        <w:pStyle w:val="a7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A5A">
        <w:rPr>
          <w:rFonts w:ascii="Times New Roman" w:hAnsi="Times New Roman" w:cs="Times New Roman"/>
          <w:b/>
          <w:sz w:val="28"/>
          <w:szCs w:val="28"/>
        </w:rPr>
        <w:t xml:space="preserve">Джерела та порядок формування </w:t>
      </w:r>
      <w:r w:rsidR="0000189B" w:rsidRPr="00E04A5A">
        <w:rPr>
          <w:rFonts w:ascii="Times New Roman" w:hAnsi="Times New Roman" w:cs="Times New Roman"/>
          <w:b/>
          <w:sz w:val="28"/>
          <w:szCs w:val="28"/>
          <w:lang w:val="uk-UA"/>
        </w:rPr>
        <w:t>ц</w:t>
      </w:r>
      <w:r w:rsidRPr="00E04A5A">
        <w:rPr>
          <w:rFonts w:ascii="Times New Roman" w:hAnsi="Times New Roman" w:cs="Times New Roman"/>
          <w:b/>
          <w:sz w:val="28"/>
          <w:szCs w:val="28"/>
        </w:rPr>
        <w:t>ільового фонду</w:t>
      </w:r>
    </w:p>
    <w:p w:rsidR="00E04A5A" w:rsidRPr="00E04A5A" w:rsidRDefault="00E04A5A" w:rsidP="00E04A5A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E47B3" w:rsidRPr="005D49B4" w:rsidRDefault="00DE1978" w:rsidP="00A95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E47B3" w:rsidRPr="005D49B4">
        <w:rPr>
          <w:rFonts w:ascii="Times New Roman" w:hAnsi="Times New Roman" w:cs="Times New Roman"/>
          <w:sz w:val="28"/>
          <w:szCs w:val="28"/>
        </w:rPr>
        <w:t>.1. Дохідна частина цільового фонду формується за рахунок таких джерел:</w:t>
      </w:r>
    </w:p>
    <w:p w:rsidR="003E47B3" w:rsidRPr="005D49B4" w:rsidRDefault="003E47B3" w:rsidP="00A95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9B4">
        <w:rPr>
          <w:rFonts w:ascii="Times New Roman" w:hAnsi="Times New Roman" w:cs="Times New Roman"/>
          <w:sz w:val="28"/>
          <w:szCs w:val="28"/>
        </w:rPr>
        <w:t xml:space="preserve">доходів, одержаних за рахунок здійснення організованих 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>сільською</w:t>
      </w:r>
      <w:r w:rsidRPr="005D49B4">
        <w:rPr>
          <w:rFonts w:ascii="Times New Roman" w:hAnsi="Times New Roman" w:cs="Times New Roman"/>
          <w:sz w:val="28"/>
          <w:szCs w:val="28"/>
        </w:rPr>
        <w:t xml:space="preserve"> радою заходів щодо розв'язання економічних і соціальних проблем;</w:t>
      </w:r>
    </w:p>
    <w:p w:rsidR="003E47B3" w:rsidRPr="005D49B4" w:rsidRDefault="003E47B3" w:rsidP="00A95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9B4">
        <w:rPr>
          <w:rFonts w:ascii="Times New Roman" w:hAnsi="Times New Roman" w:cs="Times New Roman"/>
          <w:sz w:val="28"/>
          <w:szCs w:val="28"/>
        </w:rPr>
        <w:t>добровільних внесків громадян, суб'єктів господарювання, установ та організацій</w:t>
      </w:r>
      <w:r w:rsidR="00596C34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6275" w:rsidRPr="005D49B4">
        <w:rPr>
          <w:rFonts w:ascii="Times New Roman" w:hAnsi="Times New Roman" w:cs="Times New Roman"/>
          <w:sz w:val="28"/>
          <w:szCs w:val="28"/>
          <w:lang w:val="uk-UA"/>
        </w:rPr>
        <w:t>усіх форм власності (</w:t>
      </w:r>
      <w:r w:rsidR="00596C34" w:rsidRPr="005D49B4">
        <w:rPr>
          <w:rFonts w:ascii="Times New Roman" w:hAnsi="Times New Roman" w:cs="Times New Roman"/>
          <w:sz w:val="28"/>
          <w:szCs w:val="28"/>
          <w:lang w:val="uk-UA"/>
        </w:rPr>
        <w:t>фізичних та юридичних осіб</w:t>
      </w:r>
      <w:r w:rsidR="00A26275" w:rsidRPr="005D49B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D49B4">
        <w:rPr>
          <w:rFonts w:ascii="Times New Roman" w:hAnsi="Times New Roman" w:cs="Times New Roman"/>
          <w:sz w:val="28"/>
          <w:szCs w:val="28"/>
        </w:rPr>
        <w:t>;</w:t>
      </w:r>
    </w:p>
    <w:p w:rsidR="003E47B3" w:rsidRPr="005D49B4" w:rsidRDefault="003E47B3" w:rsidP="00A95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9B4">
        <w:rPr>
          <w:rFonts w:ascii="Times New Roman" w:hAnsi="Times New Roman" w:cs="Times New Roman"/>
          <w:sz w:val="28"/>
          <w:szCs w:val="28"/>
        </w:rPr>
        <w:t>коштів, виділених підприємствами, об'єднаннями, організаціями, установами, іншими суб'єктами господарювання на видатки для соціального розвитку с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>ільської ради</w:t>
      </w:r>
      <w:r w:rsidRPr="005D49B4">
        <w:rPr>
          <w:rFonts w:ascii="Times New Roman" w:hAnsi="Times New Roman" w:cs="Times New Roman"/>
          <w:sz w:val="28"/>
          <w:szCs w:val="28"/>
        </w:rPr>
        <w:t xml:space="preserve"> та населених пунктів, що увійшли до складу громади, житлових масивів та спільного утримання прилеглої до них території;</w:t>
      </w:r>
    </w:p>
    <w:p w:rsidR="003E47B3" w:rsidRPr="005D49B4" w:rsidRDefault="00A26275" w:rsidP="00A95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1660">
        <w:rPr>
          <w:rFonts w:ascii="Times New Roman" w:hAnsi="Times New Roman" w:cs="Times New Roman"/>
          <w:sz w:val="28"/>
          <w:szCs w:val="28"/>
          <w:lang w:val="uk-UA"/>
        </w:rPr>
        <w:t>благодійних внесків</w:t>
      </w:r>
      <w:r w:rsidR="00F61F66" w:rsidRPr="000D1660">
        <w:rPr>
          <w:rFonts w:ascii="Times New Roman" w:hAnsi="Times New Roman" w:cs="Times New Roman"/>
          <w:sz w:val="28"/>
          <w:szCs w:val="28"/>
          <w:lang w:val="uk-UA"/>
        </w:rPr>
        <w:t>/допомоги</w:t>
      </w:r>
      <w:r w:rsidRPr="000D16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E47B3" w:rsidRPr="000D1660">
        <w:rPr>
          <w:rFonts w:ascii="Times New Roman" w:hAnsi="Times New Roman" w:cs="Times New Roman"/>
          <w:sz w:val="28"/>
          <w:szCs w:val="28"/>
        </w:rPr>
        <w:t xml:space="preserve"> грантів </w:t>
      </w:r>
      <w:r w:rsidRPr="000D1660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3E47B3" w:rsidRPr="000D1660">
        <w:rPr>
          <w:rFonts w:ascii="Times New Roman" w:hAnsi="Times New Roman" w:cs="Times New Roman"/>
          <w:sz w:val="28"/>
          <w:szCs w:val="28"/>
        </w:rPr>
        <w:t>дарунків, одержаних на конкретну мету;</w:t>
      </w:r>
    </w:p>
    <w:p w:rsidR="00A26275" w:rsidRPr="005D49B4" w:rsidRDefault="00A26275" w:rsidP="00A95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>безповоротної фінансової допомоги, надходжень коштів згідно укладених угод про соціально-економічне співробітництво з підприємствами, суб`єктами господарювання всіх форм власності;</w:t>
      </w:r>
    </w:p>
    <w:p w:rsidR="003E47B3" w:rsidRDefault="003E47B3" w:rsidP="00A95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</w:rPr>
        <w:lastRenderedPageBreak/>
        <w:t xml:space="preserve">інших надходжень </w:t>
      </w:r>
      <w:r w:rsidR="007B6A5A" w:rsidRPr="005D49B4">
        <w:rPr>
          <w:rFonts w:ascii="Times New Roman" w:hAnsi="Times New Roman" w:cs="Times New Roman"/>
          <w:sz w:val="28"/>
          <w:szCs w:val="28"/>
          <w:lang w:val="uk-UA"/>
        </w:rPr>
        <w:t>не заборонених чинним законодавством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4A5A" w:rsidRPr="005D49B4" w:rsidRDefault="00E04A5A" w:rsidP="00A95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47B3" w:rsidRDefault="005C4F6D" w:rsidP="00A52813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Напрямки</w:t>
      </w:r>
      <w:r w:rsidR="0000189B" w:rsidRPr="005D49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в</w:t>
      </w:r>
      <w:r w:rsidR="003E47B3" w:rsidRPr="005D49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икористання коштів </w:t>
      </w:r>
      <w:r w:rsidR="0000189B" w:rsidRPr="005D49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ц</w:t>
      </w:r>
      <w:r w:rsidR="003E47B3" w:rsidRPr="005D49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ільового фонду</w:t>
      </w:r>
    </w:p>
    <w:p w:rsidR="00E04A5A" w:rsidRPr="005D49B4" w:rsidRDefault="00E04A5A" w:rsidP="00E04A5A">
      <w:pPr>
        <w:pStyle w:val="a7"/>
        <w:spacing w:after="0" w:line="240" w:lineRule="auto"/>
        <w:ind w:left="1211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30606E" w:rsidRPr="0030606E" w:rsidRDefault="003E47B3" w:rsidP="0030606E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30606E">
        <w:rPr>
          <w:rFonts w:ascii="Times New Roman" w:hAnsi="Times New Roman" w:cs="Times New Roman"/>
          <w:sz w:val="28"/>
          <w:szCs w:val="28"/>
        </w:rPr>
        <w:t xml:space="preserve">Кошти </w:t>
      </w:r>
      <w:r w:rsidR="0030606E" w:rsidRPr="003060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06E">
        <w:rPr>
          <w:rFonts w:ascii="Times New Roman" w:hAnsi="Times New Roman" w:cs="Times New Roman"/>
          <w:sz w:val="28"/>
          <w:szCs w:val="28"/>
        </w:rPr>
        <w:t xml:space="preserve">цільового фонду використовуються на проведення </w:t>
      </w:r>
      <w:r w:rsidRPr="0030606E">
        <w:rPr>
          <w:rFonts w:ascii="Times New Roman" w:hAnsi="Times New Roman" w:cs="Times New Roman"/>
          <w:sz w:val="28"/>
          <w:szCs w:val="28"/>
          <w:lang w:val="uk-UA"/>
        </w:rPr>
        <w:t>видатків</w:t>
      </w:r>
    </w:p>
    <w:p w:rsidR="003E47B3" w:rsidRPr="0030606E" w:rsidRDefault="003E47B3" w:rsidP="002137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30606E">
        <w:rPr>
          <w:rFonts w:ascii="Times New Roman" w:hAnsi="Times New Roman" w:cs="Times New Roman"/>
          <w:sz w:val="28"/>
          <w:szCs w:val="28"/>
          <w:lang w:val="uk-UA"/>
        </w:rPr>
        <w:t xml:space="preserve">щодо вирішення питань соціально-економічного розвитку громади, </w:t>
      </w:r>
      <w:r w:rsidR="0030606E" w:rsidRPr="00FF4807">
        <w:rPr>
          <w:rFonts w:ascii="Times New Roman" w:hAnsi="Times New Roman" w:cs="Times New Roman"/>
          <w:sz w:val="28"/>
          <w:szCs w:val="28"/>
          <w:lang w:val="uk-UA"/>
        </w:rPr>
        <w:t>вирішення потреб у галузевих сферах і напрямках життя громади</w:t>
      </w:r>
      <w:r w:rsidR="00713758" w:rsidRPr="00FF48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0606E" w:rsidRPr="00FF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4807">
        <w:rPr>
          <w:rFonts w:ascii="Times New Roman" w:hAnsi="Times New Roman" w:cs="Times New Roman"/>
          <w:sz w:val="28"/>
          <w:szCs w:val="28"/>
          <w:lang w:val="uk-UA"/>
        </w:rPr>
        <w:t>соціально</w:t>
      </w:r>
      <w:r w:rsidRPr="0030606E">
        <w:rPr>
          <w:rFonts w:ascii="Times New Roman" w:hAnsi="Times New Roman" w:cs="Times New Roman"/>
          <w:sz w:val="28"/>
          <w:szCs w:val="28"/>
          <w:lang w:val="uk-UA"/>
        </w:rPr>
        <w:t>го захисту</w:t>
      </w:r>
      <w:r w:rsidR="00713758">
        <w:rPr>
          <w:rFonts w:ascii="Times New Roman" w:hAnsi="Times New Roman" w:cs="Times New Roman"/>
          <w:sz w:val="28"/>
          <w:szCs w:val="28"/>
          <w:lang w:val="uk-UA"/>
        </w:rPr>
        <w:t xml:space="preserve"> та соціального забезпечення</w:t>
      </w:r>
      <w:r w:rsidRPr="0030606E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населення, становлення і розвитку місцевого самоврядування, </w:t>
      </w:r>
      <w:r w:rsidR="0030606E" w:rsidRPr="0030606E">
        <w:rPr>
          <w:rFonts w:ascii="Times New Roman" w:hAnsi="Times New Roman" w:cs="Times New Roman"/>
          <w:sz w:val="28"/>
          <w:szCs w:val="28"/>
          <w:lang w:val="uk-UA"/>
        </w:rPr>
        <w:t xml:space="preserve">сприяння та </w:t>
      </w:r>
      <w:r w:rsidRPr="0030606E">
        <w:rPr>
          <w:rFonts w:ascii="Times New Roman" w:hAnsi="Times New Roman" w:cs="Times New Roman"/>
          <w:sz w:val="28"/>
          <w:szCs w:val="28"/>
          <w:lang w:val="uk-UA"/>
        </w:rPr>
        <w:t>участі органів місцевого самоврядування у розв’язанні питань загальнодержавного значення</w:t>
      </w:r>
      <w:r w:rsidR="00D61AA6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30606E">
        <w:rPr>
          <w:rFonts w:ascii="Times New Roman" w:hAnsi="Times New Roman" w:cs="Times New Roman"/>
          <w:sz w:val="28"/>
          <w:szCs w:val="28"/>
          <w:lang w:val="uk-UA"/>
        </w:rPr>
        <w:t>, у тому числі за наступними напрямками:</w:t>
      </w:r>
    </w:p>
    <w:p w:rsidR="003E47B3" w:rsidRPr="005D49B4" w:rsidRDefault="00566E47" w:rsidP="00566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E47B3" w:rsidRPr="005D49B4">
        <w:rPr>
          <w:rFonts w:ascii="Times New Roman" w:hAnsi="Times New Roman" w:cs="Times New Roman"/>
          <w:sz w:val="28"/>
          <w:szCs w:val="28"/>
        </w:rPr>
        <w:t>оботи, пов’язані з будівництвом, реконструкцією, капітальним та поточним ремонтом об’єктів, що належать до комунальної вл</w:t>
      </w:r>
      <w:r w:rsidRPr="005D49B4">
        <w:rPr>
          <w:rFonts w:ascii="Times New Roman" w:hAnsi="Times New Roman" w:cs="Times New Roman"/>
          <w:sz w:val="28"/>
          <w:szCs w:val="28"/>
        </w:rPr>
        <w:t>асності територіальної громади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E47B3" w:rsidRDefault="003E47B3" w:rsidP="00566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придбання, ремонт та модернізацію основних засобів </w:t>
      </w:r>
      <w:r w:rsidR="00566E47" w:rsidRPr="005D49B4">
        <w:rPr>
          <w:rFonts w:ascii="Times New Roman" w:hAnsi="Times New Roman" w:cs="Times New Roman"/>
          <w:sz w:val="28"/>
          <w:szCs w:val="28"/>
          <w:lang w:val="uk-UA"/>
        </w:rPr>
        <w:t>закладів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, установ і організацій, що фінансуються з бюджету </w:t>
      </w:r>
      <w:r w:rsidR="00566E47" w:rsidRPr="005D49B4">
        <w:rPr>
          <w:rFonts w:ascii="Times New Roman" w:hAnsi="Times New Roman" w:cs="Times New Roman"/>
          <w:sz w:val="28"/>
          <w:szCs w:val="28"/>
          <w:lang w:val="uk-UA"/>
        </w:rPr>
        <w:t>громади;</w:t>
      </w:r>
    </w:p>
    <w:p w:rsidR="008C1479" w:rsidRPr="008C1479" w:rsidRDefault="008C1479" w:rsidP="00566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придбання та ремонт комп</w:t>
      </w:r>
      <w:r w:rsidRPr="008C1479"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>ютерної та організаційної техніки;</w:t>
      </w:r>
    </w:p>
    <w:p w:rsidR="00566E47" w:rsidRPr="005D49B4" w:rsidRDefault="00566E47" w:rsidP="00566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E47B3" w:rsidRPr="005D49B4">
        <w:rPr>
          <w:rFonts w:ascii="Times New Roman" w:hAnsi="Times New Roman" w:cs="Times New Roman"/>
          <w:sz w:val="28"/>
          <w:szCs w:val="28"/>
        </w:rPr>
        <w:t>озвиток житлово-комунального господарства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та інфраструктури</w:t>
      </w:r>
      <w:r w:rsidR="0089470A" w:rsidRPr="005D49B4">
        <w:rPr>
          <w:rFonts w:ascii="Times New Roman" w:hAnsi="Times New Roman" w:cs="Times New Roman"/>
          <w:sz w:val="28"/>
          <w:szCs w:val="28"/>
        </w:rPr>
        <w:t xml:space="preserve"> громади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E47B3" w:rsidRPr="005D49B4" w:rsidRDefault="00566E47" w:rsidP="00566E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E47B3" w:rsidRPr="005D49B4">
        <w:rPr>
          <w:rFonts w:ascii="Times New Roman" w:hAnsi="Times New Roman" w:cs="Times New Roman"/>
          <w:sz w:val="28"/>
          <w:szCs w:val="28"/>
        </w:rPr>
        <w:t>аходи з ліквідації аварійних та надзвичайних ситуацій у громаді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E47B3" w:rsidRPr="005D49B4" w:rsidRDefault="00566E47" w:rsidP="00566E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>аходи</w:t>
      </w:r>
      <w:r w:rsidR="00714606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4606" w:rsidRPr="005D49B4">
        <w:rPr>
          <w:rFonts w:ascii="Times New Roman" w:hAnsi="Times New Roman" w:cs="Times New Roman"/>
          <w:sz w:val="28"/>
          <w:szCs w:val="28"/>
          <w:lang w:val="uk-UA"/>
        </w:rPr>
        <w:t>благоустрою територій громади,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озеленення території громади (посадка де</w:t>
      </w:r>
      <w:r w:rsidR="002856C9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рев, кущів, квітів), видалення 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>аварійних, сухих, хворих та таких, що втратили дек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>оративний вигляд дерев та кущів,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догляд за озеленювальними та декоративними насадженнями</w:t>
      </w:r>
      <w:r w:rsidR="002856C9" w:rsidRPr="005D49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косіння газон</w:t>
      </w:r>
      <w:r w:rsidR="002856C9" w:rsidRPr="005D49B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>, формована та санітарна обрізка дерев, кущів, інших насаджень, всі операції з підготовки ґрунту для садіння рослин, корчування пнів та засипка ямок, очищування зелених зон від сміття, ван</w:t>
      </w:r>
      <w:r w:rsidR="003C7B7C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тажні роботи та транспортування, 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>влаштування квітник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та газон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>ів тощо</w:t>
      </w:r>
      <w:r w:rsidR="002856C9" w:rsidRPr="005D49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>придбання саджанців дерев, кущів, розсади квітів та декоративних трав’янистих рослин, насіння, добрив, засобів хімічного захисту рослин, садового інструменту, малих архітекту</w:t>
      </w:r>
      <w:r w:rsidR="003C7B7C" w:rsidRPr="005D49B4">
        <w:rPr>
          <w:rFonts w:ascii="Times New Roman" w:hAnsi="Times New Roman" w:cs="Times New Roman"/>
          <w:sz w:val="28"/>
          <w:szCs w:val="28"/>
          <w:lang w:val="uk-UA"/>
        </w:rPr>
        <w:t>рних форм для зелених насаджень</w:t>
      </w:r>
      <w:r w:rsidR="002856C9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C7B7C" w:rsidRPr="005D49B4">
        <w:rPr>
          <w:rFonts w:ascii="Times New Roman" w:hAnsi="Times New Roman" w:cs="Times New Roman"/>
          <w:sz w:val="28"/>
          <w:szCs w:val="28"/>
          <w:lang w:val="uk-UA"/>
        </w:rPr>
        <w:t>горщиків та кашпо</w:t>
      </w:r>
      <w:r w:rsidR="002856C9" w:rsidRPr="005D49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C7B7C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>ство</w:t>
      </w:r>
      <w:r w:rsidR="00714606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рення місць відпочинку громадян, 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благоустрою </w:t>
      </w:r>
      <w:r w:rsidR="00E87A2F" w:rsidRPr="005D49B4">
        <w:rPr>
          <w:rFonts w:ascii="Times New Roman" w:hAnsi="Times New Roman" w:cs="Times New Roman"/>
          <w:sz w:val="28"/>
          <w:szCs w:val="28"/>
          <w:lang w:val="uk-UA"/>
        </w:rPr>
        <w:t>кладовищ</w:t>
      </w:r>
      <w:r w:rsidR="001C4D09" w:rsidRPr="005D49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E47B3" w:rsidRPr="005D49B4" w:rsidRDefault="003E47B3" w:rsidP="001C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</w:rPr>
        <w:t>проведення благодійних заходів для соціально</w:t>
      </w:r>
      <w:r w:rsidR="00D61AA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D49B4">
        <w:rPr>
          <w:rFonts w:ascii="Times New Roman" w:hAnsi="Times New Roman" w:cs="Times New Roman"/>
          <w:sz w:val="28"/>
          <w:szCs w:val="28"/>
        </w:rPr>
        <w:t>незахищених та ма</w:t>
      </w:r>
      <w:r w:rsidR="0007624D" w:rsidRPr="005D49B4">
        <w:rPr>
          <w:rFonts w:ascii="Times New Roman" w:hAnsi="Times New Roman" w:cs="Times New Roman"/>
          <w:sz w:val="28"/>
          <w:szCs w:val="28"/>
        </w:rPr>
        <w:t>лозабезпечених верств населення</w:t>
      </w:r>
      <w:r w:rsidR="0007624D" w:rsidRPr="005D49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E47B3" w:rsidRPr="005D49B4" w:rsidRDefault="003E47B3" w:rsidP="00076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</w:rPr>
        <w:t>ремонт</w:t>
      </w:r>
      <w:r w:rsidR="0007624D" w:rsidRPr="005D49B4">
        <w:rPr>
          <w:rFonts w:ascii="Times New Roman" w:hAnsi="Times New Roman" w:cs="Times New Roman"/>
          <w:sz w:val="28"/>
          <w:szCs w:val="28"/>
          <w:lang w:val="uk-UA"/>
        </w:rPr>
        <w:t>, виготовлення та встановлення</w:t>
      </w:r>
      <w:r w:rsidRPr="005D49B4">
        <w:rPr>
          <w:rFonts w:ascii="Times New Roman" w:hAnsi="Times New Roman" w:cs="Times New Roman"/>
          <w:sz w:val="28"/>
          <w:szCs w:val="28"/>
        </w:rPr>
        <w:t xml:space="preserve"> пам’ятників</w:t>
      </w:r>
      <w:r w:rsidR="0007624D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та в</w:t>
      </w:r>
      <w:r w:rsidR="0007624D" w:rsidRPr="005D49B4">
        <w:rPr>
          <w:rFonts w:ascii="Times New Roman" w:hAnsi="Times New Roman" w:cs="Times New Roman"/>
          <w:sz w:val="28"/>
          <w:szCs w:val="28"/>
        </w:rPr>
        <w:t>`</w:t>
      </w:r>
      <w:r w:rsidR="0007624D" w:rsidRPr="005D49B4">
        <w:rPr>
          <w:rFonts w:ascii="Times New Roman" w:hAnsi="Times New Roman" w:cs="Times New Roman"/>
          <w:sz w:val="28"/>
          <w:szCs w:val="28"/>
          <w:lang w:val="uk-UA"/>
        </w:rPr>
        <w:t>їзних знаків;</w:t>
      </w:r>
    </w:p>
    <w:p w:rsidR="003E47B3" w:rsidRPr="005D49B4" w:rsidRDefault="001C4D09" w:rsidP="001C4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3E47B3" w:rsidRPr="005D49B4">
        <w:rPr>
          <w:rFonts w:ascii="Times New Roman" w:hAnsi="Times New Roman" w:cs="Times New Roman"/>
          <w:sz w:val="28"/>
          <w:szCs w:val="28"/>
        </w:rPr>
        <w:t>інансова підтримка творчо</w:t>
      </w:r>
      <w:r w:rsidR="00D61AA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E47B3" w:rsidRPr="005D49B4">
        <w:rPr>
          <w:rFonts w:ascii="Times New Roman" w:hAnsi="Times New Roman" w:cs="Times New Roman"/>
          <w:sz w:val="28"/>
          <w:szCs w:val="28"/>
        </w:rPr>
        <w:t xml:space="preserve"> та спортивно</w:t>
      </w:r>
      <w:r w:rsidR="00D61AA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E47B3" w:rsidRPr="005D49B4">
        <w:rPr>
          <w:rFonts w:ascii="Times New Roman" w:hAnsi="Times New Roman" w:cs="Times New Roman"/>
          <w:sz w:val="28"/>
          <w:szCs w:val="28"/>
        </w:rPr>
        <w:t>обдарованих громадян, у тому числі дітей та молоді, у вигля</w:t>
      </w:r>
      <w:r w:rsidR="00D56C9B" w:rsidRPr="005D49B4">
        <w:rPr>
          <w:rFonts w:ascii="Times New Roman" w:hAnsi="Times New Roman" w:cs="Times New Roman"/>
          <w:sz w:val="28"/>
          <w:szCs w:val="28"/>
        </w:rPr>
        <w:t>ді надання премій, нагород тощо</w:t>
      </w:r>
      <w:r w:rsidR="00D56C9B" w:rsidRPr="005D49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5BBC" w:rsidRPr="005D49B4" w:rsidRDefault="001C4D09" w:rsidP="00E85B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>проведення видатків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, пов’язаних з відзначенням державних, професійних свят, </w:t>
      </w:r>
      <w:r w:rsidR="00ED5F3F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днів села, 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пам’ятних дат, ювілеїв та пам’ятних дат підприємств, 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закладів, 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>установ, організацій, окремих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категорій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1AA6">
        <w:rPr>
          <w:rFonts w:ascii="Times New Roman" w:hAnsi="Times New Roman" w:cs="Times New Roman"/>
          <w:sz w:val="28"/>
          <w:szCs w:val="28"/>
          <w:lang w:val="uk-UA"/>
        </w:rPr>
        <w:t xml:space="preserve">в т.ч. 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пам’ятних адрес, грамот, вітальних листівок, квітів, подарунків, </w:t>
      </w:r>
      <w:r w:rsidR="00ED5F3F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сувенірів, 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>продуктових наборів тощо</w:t>
      </w:r>
      <w:r w:rsidR="00ED5F3F" w:rsidRPr="005D49B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C4D09" w:rsidRPr="005D49B4" w:rsidRDefault="001C4D09" w:rsidP="00E85B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витрати пов’язані </w:t>
      </w:r>
      <w:r w:rsidR="004C3EA5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>придбанням товарів ритуальної групи</w:t>
      </w:r>
      <w:r w:rsidR="004C3EA5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та оплатою ритуальних послуг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27B2A" w:rsidRPr="005D49B4" w:rsidRDefault="003E47B3" w:rsidP="00627B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C4D09" w:rsidRPr="005D49B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D49B4">
        <w:rPr>
          <w:rFonts w:ascii="Times New Roman" w:hAnsi="Times New Roman" w:cs="Times New Roman"/>
          <w:sz w:val="28"/>
          <w:szCs w:val="28"/>
        </w:rPr>
        <w:t>итрати на проведення культурно-мистецьких, фізкультурно</w:t>
      </w:r>
      <w:r w:rsidR="00E85BBC" w:rsidRPr="005D49B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27B2A" w:rsidRPr="005D49B4">
        <w:rPr>
          <w:rFonts w:ascii="Times New Roman" w:hAnsi="Times New Roman" w:cs="Times New Roman"/>
          <w:sz w:val="28"/>
          <w:szCs w:val="28"/>
        </w:rPr>
        <w:t>спортивних, оздоровчих заходів</w:t>
      </w:r>
      <w:r w:rsidR="00D56C9B" w:rsidRPr="005D49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E47B3" w:rsidRPr="005D49B4" w:rsidRDefault="001C4D09" w:rsidP="00627B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27F2E">
        <w:rPr>
          <w:rFonts w:ascii="Times New Roman" w:hAnsi="Times New Roman" w:cs="Times New Roman"/>
          <w:sz w:val="28"/>
          <w:szCs w:val="28"/>
        </w:rPr>
        <w:t>итрати</w:t>
      </w:r>
      <w:r w:rsidR="003E47B3" w:rsidRPr="005D49B4">
        <w:rPr>
          <w:rFonts w:ascii="Times New Roman" w:hAnsi="Times New Roman" w:cs="Times New Roman"/>
          <w:sz w:val="28"/>
          <w:szCs w:val="28"/>
        </w:rPr>
        <w:t xml:space="preserve"> пов’язані з діяльністю по забезпеченню становлення і розвитку місцевого самоврядування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>, представницьких заходів;</w:t>
      </w:r>
    </w:p>
    <w:p w:rsidR="00D56C9B" w:rsidRDefault="00D56C9B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E47B3" w:rsidRPr="005D49B4">
        <w:rPr>
          <w:rFonts w:ascii="Times New Roman" w:hAnsi="Times New Roman" w:cs="Times New Roman"/>
          <w:sz w:val="28"/>
          <w:szCs w:val="28"/>
        </w:rPr>
        <w:t xml:space="preserve">шанування, надання допомоги (грошової або натуральної) почесним громадянам </w:t>
      </w:r>
      <w:r w:rsidR="007A4DA7" w:rsidRPr="005D49B4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3E47B3" w:rsidRPr="005D49B4">
        <w:rPr>
          <w:rFonts w:ascii="Times New Roman" w:hAnsi="Times New Roman" w:cs="Times New Roman"/>
          <w:sz w:val="28"/>
          <w:szCs w:val="28"/>
        </w:rPr>
        <w:t>, ветеранам праці, війни, малозахищеним верстам населення, постра</w:t>
      </w:r>
      <w:r w:rsidRPr="005D49B4">
        <w:rPr>
          <w:rFonts w:ascii="Times New Roman" w:hAnsi="Times New Roman" w:cs="Times New Roman"/>
          <w:sz w:val="28"/>
          <w:szCs w:val="28"/>
        </w:rPr>
        <w:t>ждалим від стихійного лиха тощо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27F2E" w:rsidRPr="005D49B4" w:rsidRDefault="00227F2E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149">
        <w:rPr>
          <w:rFonts w:ascii="Times New Roman" w:hAnsi="Times New Roman" w:cs="Times New Roman"/>
          <w:sz w:val="28"/>
          <w:szCs w:val="28"/>
          <w:lang w:val="uk-UA"/>
        </w:rPr>
        <w:t>придбання матеріалів, необхідних для відзначення громадян, яким присвоєно звання почесного громадянина громади в т.ч. посмертно;</w:t>
      </w:r>
    </w:p>
    <w:p w:rsidR="003E47B3" w:rsidRPr="005D49B4" w:rsidRDefault="00D56C9B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86506">
        <w:rPr>
          <w:rFonts w:ascii="Times New Roman" w:hAnsi="Times New Roman" w:cs="Times New Roman"/>
          <w:sz w:val="28"/>
          <w:szCs w:val="28"/>
        </w:rPr>
        <w:t>идатки</w:t>
      </w:r>
      <w:r w:rsidR="003E47B3" w:rsidRPr="005D49B4">
        <w:rPr>
          <w:rFonts w:ascii="Times New Roman" w:hAnsi="Times New Roman" w:cs="Times New Roman"/>
          <w:sz w:val="28"/>
          <w:szCs w:val="28"/>
        </w:rPr>
        <w:t xml:space="preserve"> направлені на оплату робіт та послуг, пов’язаних з незалежною експертною оцінкою майна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E47B3" w:rsidRDefault="00894C99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>видатки пов</w:t>
      </w:r>
      <w:r w:rsidR="00AE1E43" w:rsidRPr="00AE1E43">
        <w:rPr>
          <w:rFonts w:ascii="Times New Roman" w:hAnsi="Times New Roman" w:cs="Times New Roman"/>
          <w:sz w:val="28"/>
          <w:szCs w:val="28"/>
        </w:rPr>
        <w:t>`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>язані з презентуванням громади на виставках, ярмарках, конкурсах, оглядах тощо</w:t>
      </w:r>
      <w:r w:rsidR="00D56C9B" w:rsidRPr="005D49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22146" w:rsidRDefault="00F22146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придбання канцелярських товарів;</w:t>
      </w:r>
    </w:p>
    <w:p w:rsidR="00F22146" w:rsidRPr="005D49B4" w:rsidRDefault="00F22146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оплата послуг з адміністрування програмного забезпечення та інших послуг у сфері інформатизації;</w:t>
      </w:r>
    </w:p>
    <w:p w:rsidR="003E47B3" w:rsidRPr="005D49B4" w:rsidRDefault="00ED5F3F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>проведення організаційних робіт і заходів з оздоровлення та від</w:t>
      </w:r>
      <w:r w:rsidR="00894C99" w:rsidRPr="005D49B4">
        <w:rPr>
          <w:rFonts w:ascii="Times New Roman" w:hAnsi="Times New Roman" w:cs="Times New Roman"/>
          <w:sz w:val="28"/>
          <w:szCs w:val="28"/>
          <w:lang w:val="uk-UA"/>
        </w:rPr>
        <w:t>починку</w:t>
      </w:r>
      <w:r w:rsidR="00AE1E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4C99" w:rsidRPr="005D49B4">
        <w:rPr>
          <w:rFonts w:ascii="Times New Roman" w:hAnsi="Times New Roman" w:cs="Times New Roman"/>
          <w:sz w:val="28"/>
          <w:szCs w:val="28"/>
          <w:lang w:val="uk-UA"/>
        </w:rPr>
        <w:t>дітей</w:t>
      </w:r>
      <w:r w:rsidR="00D56C9B" w:rsidRPr="005D49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E47B3" w:rsidRDefault="00D56C9B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86506">
        <w:rPr>
          <w:rFonts w:ascii="Times New Roman" w:hAnsi="Times New Roman" w:cs="Times New Roman"/>
          <w:sz w:val="28"/>
          <w:szCs w:val="28"/>
          <w:lang w:val="uk-UA"/>
        </w:rPr>
        <w:t>идатки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направлені на оплату витрат, пов’язаних з </w:t>
      </w:r>
      <w:r w:rsidR="00ED5F3F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виготовленням і 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>розміщенням реклами</w:t>
      </w:r>
      <w:r w:rsidR="00ED5F3F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та інформації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5F3F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щодо проведення 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>державни</w:t>
      </w:r>
      <w:r w:rsidR="00ED5F3F" w:rsidRPr="005D49B4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та народни</w:t>
      </w:r>
      <w:r w:rsidR="00ED5F3F" w:rsidRPr="005D49B4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свят, сюжетів з інформацією про загальноукраїнські, обласні та сільські культурно–масові заходи, іншої інформації соціально</w:t>
      </w:r>
      <w:r w:rsidR="00ED5F3F" w:rsidRPr="005D49B4">
        <w:rPr>
          <w:rFonts w:ascii="Times New Roman" w:hAnsi="Times New Roman" w:cs="Times New Roman"/>
          <w:sz w:val="28"/>
          <w:szCs w:val="28"/>
          <w:lang w:val="uk-UA"/>
        </w:rPr>
        <w:t>-культурної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направленості, наклеювання та зняття</w:t>
      </w:r>
      <w:r w:rsidR="00ED5F3F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плакатів, бігбордів</w:t>
      </w:r>
      <w:r w:rsidR="00894C99" w:rsidRPr="005D49B4">
        <w:rPr>
          <w:rFonts w:ascii="Times New Roman" w:hAnsi="Times New Roman" w:cs="Times New Roman"/>
          <w:sz w:val="28"/>
          <w:szCs w:val="28"/>
          <w:lang w:val="uk-UA"/>
        </w:rPr>
        <w:t>, постерів, афіш, оголошень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9077F" w:rsidRPr="005D49B4" w:rsidRDefault="0069077F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оплату інформаційних послуг, у тому числі з виготовлення та розміщення інформаційної продукції, послуг із розміщення інформації в засобах масової інформації;</w:t>
      </w:r>
    </w:p>
    <w:p w:rsidR="003E47B3" w:rsidRPr="005D49B4" w:rsidRDefault="00D56C9B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86506">
        <w:rPr>
          <w:rFonts w:ascii="Times New Roman" w:hAnsi="Times New Roman" w:cs="Times New Roman"/>
          <w:sz w:val="28"/>
          <w:szCs w:val="28"/>
        </w:rPr>
        <w:t>идатки</w:t>
      </w:r>
      <w:r w:rsidR="003E47B3" w:rsidRPr="005D49B4">
        <w:rPr>
          <w:rFonts w:ascii="Times New Roman" w:hAnsi="Times New Roman" w:cs="Times New Roman"/>
          <w:sz w:val="28"/>
          <w:szCs w:val="28"/>
        </w:rPr>
        <w:t xml:space="preserve"> направлені на сплату судового збору при зверненні до судових органів від імені </w:t>
      </w:r>
      <w:r w:rsidR="00ED5F3F" w:rsidRPr="005D49B4">
        <w:rPr>
          <w:rFonts w:ascii="Times New Roman" w:hAnsi="Times New Roman" w:cs="Times New Roman"/>
          <w:sz w:val="28"/>
          <w:szCs w:val="28"/>
          <w:lang w:val="uk-UA"/>
        </w:rPr>
        <w:t>Попівської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E47B3" w:rsidRDefault="00D56C9B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3E47B3" w:rsidRPr="005D49B4">
        <w:rPr>
          <w:rFonts w:ascii="Times New Roman" w:hAnsi="Times New Roman" w:cs="Times New Roman"/>
          <w:sz w:val="28"/>
          <w:szCs w:val="28"/>
        </w:rPr>
        <w:t>інансування витрат, направлених на удосконалення системи охорони здоров'я, освіти, культури, фізкульт</w:t>
      </w:r>
      <w:r w:rsidRPr="005D49B4">
        <w:rPr>
          <w:rFonts w:ascii="Times New Roman" w:hAnsi="Times New Roman" w:cs="Times New Roman"/>
          <w:sz w:val="28"/>
          <w:szCs w:val="28"/>
        </w:rPr>
        <w:t>ури та соціального забезпечення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450D8" w:rsidRPr="00593D27" w:rsidRDefault="00593D27" w:rsidP="00593D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1660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у комунальну власність Попівської сільської ради Конотопського району Сумської області нерухомого майна </w:t>
      </w:r>
      <w:r w:rsidR="000D1660" w:rsidRPr="000D1660">
        <w:rPr>
          <w:rFonts w:ascii="Times New Roman" w:hAnsi="Times New Roman" w:cs="Times New Roman"/>
          <w:sz w:val="28"/>
          <w:szCs w:val="28"/>
          <w:lang w:val="uk-UA"/>
        </w:rPr>
        <w:t xml:space="preserve">(квартири/житлового будинку) </w:t>
      </w:r>
      <w:r w:rsidRPr="000D1660">
        <w:rPr>
          <w:rFonts w:ascii="Times New Roman" w:hAnsi="Times New Roman" w:cs="Times New Roman"/>
          <w:sz w:val="28"/>
          <w:szCs w:val="28"/>
          <w:lang w:val="uk-UA"/>
        </w:rPr>
        <w:t>для забезпечення службовим житлом лікарів Комунального некомерційного підприємства «Центр первинної медико-санітарної допомоги» Попівської сільської ради, в тому числі з числа внутрішньо-переміщених осіб та які здійснюють свою діяльність на території громади;</w:t>
      </w:r>
    </w:p>
    <w:p w:rsidR="003E47B3" w:rsidRDefault="00ED5F3F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>утримання місцевої пожежної охор</w:t>
      </w:r>
      <w:r w:rsidR="00D56C9B" w:rsidRPr="005D49B4">
        <w:rPr>
          <w:rFonts w:ascii="Times New Roman" w:hAnsi="Times New Roman" w:cs="Times New Roman"/>
          <w:sz w:val="28"/>
          <w:szCs w:val="28"/>
          <w:lang w:val="uk-UA"/>
        </w:rPr>
        <w:t>они;</w:t>
      </w:r>
    </w:p>
    <w:p w:rsidR="006450D8" w:rsidRDefault="006450D8" w:rsidP="00645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придбання засобів пожежогасіння;</w:t>
      </w:r>
    </w:p>
    <w:p w:rsidR="0069077F" w:rsidRDefault="0069077F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охорону приміщень бюджетних установ, закладів та заходи із захисту цих приміщень;</w:t>
      </w:r>
    </w:p>
    <w:p w:rsidR="00B6509E" w:rsidRDefault="00B6509E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придбання запчастин, пально-мастильних матеріалів, талонів та ремонт автомобільного транспорту;</w:t>
      </w:r>
    </w:p>
    <w:p w:rsidR="007055A4" w:rsidRDefault="007055A4" w:rsidP="00705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оренда автомобільного транспорту;</w:t>
      </w:r>
    </w:p>
    <w:p w:rsidR="00B6509E" w:rsidRDefault="00B6509E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утримання мереж зовнішнього освітлення;</w:t>
      </w:r>
    </w:p>
    <w:p w:rsidR="00394A22" w:rsidRDefault="00394A22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утримання вулично-шляхової мережі;</w:t>
      </w:r>
    </w:p>
    <w:p w:rsidR="00394A22" w:rsidRDefault="00394A22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придбання матеріалів та ремонт споруд для укриття та евакуації населення;</w:t>
      </w:r>
    </w:p>
    <w:p w:rsidR="00394A22" w:rsidRDefault="00394A22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придбання насінневого матеріалу, мінеральних добрив, засобів захисту рослин, послуг</w:t>
      </w:r>
      <w:r w:rsidR="007055A4">
        <w:rPr>
          <w:rFonts w:ascii="Times New Roman" w:hAnsi="Times New Roman" w:cs="Times New Roman"/>
          <w:sz w:val="28"/>
          <w:szCs w:val="28"/>
          <w:lang w:val="uk-UA"/>
        </w:rPr>
        <w:t>, пов</w:t>
      </w:r>
      <w:r w:rsidR="007055A4" w:rsidRPr="007055A4">
        <w:rPr>
          <w:rFonts w:ascii="Times New Roman" w:hAnsi="Times New Roman" w:cs="Times New Roman"/>
          <w:sz w:val="28"/>
          <w:szCs w:val="28"/>
        </w:rPr>
        <w:t>`</w:t>
      </w:r>
      <w:r w:rsidR="007055A4">
        <w:rPr>
          <w:rFonts w:ascii="Times New Roman" w:hAnsi="Times New Roman" w:cs="Times New Roman"/>
          <w:sz w:val="28"/>
          <w:szCs w:val="28"/>
          <w:lang w:val="uk-UA"/>
        </w:rPr>
        <w:t>язаних з виробництвом сільськогосподарської продукції;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443EB" w:rsidRDefault="00A443EB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видатки спрямовані на ліквідацію наслідків військових</w:t>
      </w:r>
      <w:r w:rsidR="00B6509E">
        <w:rPr>
          <w:rFonts w:ascii="Times New Roman" w:hAnsi="Times New Roman" w:cs="Times New Roman"/>
          <w:sz w:val="28"/>
          <w:szCs w:val="28"/>
          <w:lang w:val="uk-UA"/>
        </w:rPr>
        <w:t xml:space="preserve"> (бойових)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дій на території громади;</w:t>
      </w:r>
    </w:p>
    <w:p w:rsidR="00B6509E" w:rsidRDefault="00B6509E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заходи (зокрема ремонтні роботи) з усунення аварій в житловому фонді, бюджетних установах, закладах;</w:t>
      </w:r>
    </w:p>
    <w:p w:rsidR="00E04A5A" w:rsidRDefault="00E04A5A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ремонт і замі</w:t>
      </w:r>
      <w:r w:rsidR="006450D8">
        <w:rPr>
          <w:rFonts w:ascii="Times New Roman" w:hAnsi="Times New Roman" w:cs="Times New Roman"/>
          <w:sz w:val="28"/>
          <w:szCs w:val="28"/>
          <w:lang w:val="uk-UA"/>
        </w:rPr>
        <w:t xml:space="preserve">ну віконних та дверних прорізів, </w:t>
      </w:r>
      <w:r>
        <w:rPr>
          <w:rFonts w:ascii="Times New Roman" w:hAnsi="Times New Roman" w:cs="Times New Roman"/>
          <w:sz w:val="28"/>
          <w:szCs w:val="28"/>
          <w:lang w:val="uk-UA"/>
        </w:rPr>
        <w:t>конструкцій дахів та покрівель</w:t>
      </w:r>
      <w:r w:rsidR="006450D8">
        <w:rPr>
          <w:rFonts w:ascii="Times New Roman" w:hAnsi="Times New Roman" w:cs="Times New Roman"/>
          <w:sz w:val="28"/>
          <w:szCs w:val="28"/>
          <w:lang w:val="uk-UA"/>
        </w:rPr>
        <w:t xml:space="preserve"> в закладах та установах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E1E43" w:rsidRDefault="00E04A5A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ремонт </w:t>
      </w:r>
      <w:r w:rsidR="00AE1E43">
        <w:rPr>
          <w:rFonts w:ascii="Times New Roman" w:hAnsi="Times New Roman" w:cs="Times New Roman"/>
          <w:sz w:val="28"/>
          <w:szCs w:val="28"/>
          <w:lang w:val="uk-UA"/>
        </w:rPr>
        <w:t xml:space="preserve">вулиць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доріг </w:t>
      </w:r>
      <w:r w:rsidR="00A443EB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ліквідацію вибоїн</w:t>
      </w:r>
      <w:r w:rsidR="00AE1E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53F1">
        <w:rPr>
          <w:rFonts w:ascii="Times New Roman" w:hAnsi="Times New Roman" w:cs="Times New Roman"/>
          <w:sz w:val="28"/>
          <w:szCs w:val="28"/>
          <w:lang w:val="uk-UA"/>
        </w:rPr>
        <w:t>покриттів</w:t>
      </w:r>
      <w:r w:rsidR="00A443E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E1E4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E1E43" w:rsidRDefault="00AE1E43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ремонт зовнішніх та внутрішніх інженерних мереж та систем;</w:t>
      </w:r>
    </w:p>
    <w:p w:rsidR="00AE1E43" w:rsidRDefault="00AE1E43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розбирання зруйнованих конструкцій</w:t>
      </w:r>
      <w:r w:rsidR="006450D8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9077F" w:rsidRDefault="0069077F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експлуатаційне утримання автомобільних доріг</w:t>
      </w:r>
      <w:r w:rsidR="0000007C">
        <w:rPr>
          <w:rFonts w:ascii="Times New Roman" w:hAnsi="Times New Roman" w:cs="Times New Roman"/>
          <w:sz w:val="28"/>
          <w:szCs w:val="28"/>
          <w:lang w:val="uk-UA"/>
        </w:rPr>
        <w:t xml:space="preserve"> загального користування відповідно до встановленого мобілізаційного завдання (замовлення);</w:t>
      </w:r>
    </w:p>
    <w:p w:rsidR="00AE1E43" w:rsidRDefault="006450D8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видатки</w:t>
      </w:r>
      <w:r w:rsidR="00AE1E43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спрямовані на відновлення зруйнованого житла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населення</w:t>
      </w:r>
      <w:r w:rsidR="00AE1E43">
        <w:rPr>
          <w:rFonts w:ascii="Times New Roman" w:hAnsi="Times New Roman" w:cs="Times New Roman"/>
          <w:sz w:val="28"/>
          <w:szCs w:val="28"/>
          <w:lang w:val="uk-UA"/>
        </w:rPr>
        <w:t xml:space="preserve"> та об</w:t>
      </w:r>
      <w:r w:rsidR="00A443EB" w:rsidRPr="00A443EB">
        <w:rPr>
          <w:rFonts w:ascii="Times New Roman" w:hAnsi="Times New Roman" w:cs="Times New Roman"/>
          <w:sz w:val="28"/>
          <w:szCs w:val="28"/>
        </w:rPr>
        <w:t>`</w:t>
      </w:r>
      <w:r w:rsidR="00AE1E43">
        <w:rPr>
          <w:rFonts w:ascii="Times New Roman" w:hAnsi="Times New Roman" w:cs="Times New Roman"/>
          <w:sz w:val="28"/>
          <w:szCs w:val="28"/>
          <w:lang w:val="uk-UA"/>
        </w:rPr>
        <w:t>єктів інфраструктури громади;</w:t>
      </w:r>
    </w:p>
    <w:p w:rsidR="00AE1E43" w:rsidRDefault="00A443EB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видатки на проведення </w:t>
      </w:r>
      <w:r w:rsidR="005053F1">
        <w:rPr>
          <w:rFonts w:ascii="Times New Roman" w:hAnsi="Times New Roman" w:cs="Times New Roman"/>
          <w:sz w:val="28"/>
          <w:szCs w:val="28"/>
          <w:lang w:val="uk-UA"/>
        </w:rPr>
        <w:t xml:space="preserve">інших </w:t>
      </w:r>
      <w:r>
        <w:rPr>
          <w:rFonts w:ascii="Times New Roman" w:hAnsi="Times New Roman" w:cs="Times New Roman"/>
          <w:sz w:val="28"/>
          <w:szCs w:val="28"/>
          <w:lang w:val="uk-UA"/>
        </w:rPr>
        <w:t>першочергових робіт і заходів по відновленню інфраструктури населених пунктів громади;</w:t>
      </w:r>
    </w:p>
    <w:p w:rsidR="00394A22" w:rsidRDefault="00394A22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CE2041">
        <w:rPr>
          <w:rFonts w:ascii="Times New Roman" w:hAnsi="Times New Roman" w:cs="Times New Roman"/>
          <w:sz w:val="28"/>
          <w:szCs w:val="28"/>
          <w:lang w:val="uk-UA"/>
        </w:rPr>
        <w:t xml:space="preserve">видатки </w:t>
      </w:r>
      <w:r w:rsidR="00CE2041" w:rsidRPr="00CE2041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CE2041">
        <w:rPr>
          <w:rFonts w:ascii="Times New Roman" w:hAnsi="Times New Roman" w:cs="Times New Roman"/>
          <w:sz w:val="28"/>
          <w:szCs w:val="28"/>
          <w:lang w:val="uk-UA"/>
        </w:rPr>
        <w:t xml:space="preserve"> підтримк</w:t>
      </w:r>
      <w:r w:rsidR="00CE2041" w:rsidRPr="00CE204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E20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50D8" w:rsidRPr="00CE2041">
        <w:rPr>
          <w:rFonts w:ascii="Times New Roman" w:hAnsi="Times New Roman" w:cs="Times New Roman"/>
          <w:sz w:val="28"/>
          <w:szCs w:val="28"/>
          <w:lang w:val="uk-UA"/>
        </w:rPr>
        <w:t>сил безпеки і оборони України</w:t>
      </w:r>
      <w:r w:rsidR="00CE2041" w:rsidRPr="00CE2041">
        <w:rPr>
          <w:rFonts w:ascii="Times New Roman" w:hAnsi="Times New Roman" w:cs="Times New Roman"/>
          <w:sz w:val="28"/>
          <w:szCs w:val="28"/>
          <w:lang w:val="uk-UA"/>
        </w:rPr>
        <w:t>,  заходів і робіт з територіальної оборони та мобілізаційної підготовки</w:t>
      </w:r>
      <w:r w:rsidR="006450D8" w:rsidRPr="00CE20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15DB" w:rsidRPr="00CE2041">
        <w:rPr>
          <w:rFonts w:ascii="Times New Roman" w:hAnsi="Times New Roman" w:cs="Times New Roman"/>
          <w:sz w:val="28"/>
          <w:szCs w:val="28"/>
          <w:lang w:val="uk-UA"/>
        </w:rPr>
        <w:t>(зокрема матеріально-технічне забезпечення);</w:t>
      </w:r>
      <w:r w:rsidR="00FF480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6450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F3870" w:rsidRPr="0006161B" w:rsidRDefault="00DF3870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161B">
        <w:rPr>
          <w:rFonts w:ascii="Times New Roman" w:hAnsi="Times New Roman" w:cs="Times New Roman"/>
          <w:sz w:val="28"/>
          <w:szCs w:val="28"/>
          <w:lang w:val="uk-UA"/>
        </w:rPr>
        <w:t>оплата послуг, пов</w:t>
      </w:r>
      <w:r w:rsidR="0020714A" w:rsidRPr="00F22146">
        <w:rPr>
          <w:rFonts w:ascii="Times New Roman" w:hAnsi="Times New Roman" w:cs="Times New Roman"/>
          <w:sz w:val="28"/>
          <w:szCs w:val="28"/>
        </w:rPr>
        <w:t>`</w:t>
      </w:r>
      <w:r w:rsidRPr="0006161B">
        <w:rPr>
          <w:rFonts w:ascii="Times New Roman" w:hAnsi="Times New Roman" w:cs="Times New Roman"/>
          <w:sz w:val="28"/>
          <w:szCs w:val="28"/>
          <w:lang w:val="uk-UA"/>
        </w:rPr>
        <w:t>язаних з евакуацією/ вивезенням/переміщенням ц</w:t>
      </w:r>
      <w:r w:rsidR="0006161B" w:rsidRPr="0006161B">
        <w:rPr>
          <w:rFonts w:ascii="Times New Roman" w:hAnsi="Times New Roman" w:cs="Times New Roman"/>
          <w:sz w:val="28"/>
          <w:szCs w:val="28"/>
          <w:lang w:val="uk-UA"/>
        </w:rPr>
        <w:t>івільного населення в умовах воєнного стану;</w:t>
      </w:r>
    </w:p>
    <w:p w:rsidR="00ED23CF" w:rsidRDefault="007055A4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надання підтримки</w:t>
      </w:r>
      <w:r w:rsidR="00ED23CF">
        <w:rPr>
          <w:rFonts w:ascii="Times New Roman" w:hAnsi="Times New Roman" w:cs="Times New Roman"/>
          <w:sz w:val="28"/>
          <w:szCs w:val="28"/>
          <w:lang w:val="uk-UA"/>
        </w:rPr>
        <w:t xml:space="preserve"> внутрішньо</w:t>
      </w:r>
      <w:r w:rsidR="006450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161B">
        <w:rPr>
          <w:rFonts w:ascii="Times New Roman" w:hAnsi="Times New Roman" w:cs="Times New Roman"/>
          <w:sz w:val="28"/>
          <w:szCs w:val="28"/>
          <w:lang w:val="uk-UA"/>
        </w:rPr>
        <w:t>переміщеним/</w:t>
      </w:r>
      <w:r w:rsidR="00ED23CF">
        <w:rPr>
          <w:rFonts w:ascii="Times New Roman" w:hAnsi="Times New Roman" w:cs="Times New Roman"/>
          <w:sz w:val="28"/>
          <w:szCs w:val="28"/>
          <w:lang w:val="uk-UA"/>
        </w:rPr>
        <w:t>евакуйованим особам;</w:t>
      </w:r>
    </w:p>
    <w:p w:rsidR="00F22146" w:rsidRDefault="00F22146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оплата послуг пов</w:t>
      </w:r>
      <w:r w:rsidRPr="00F22146"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>язаних із організацією та обслуговуванням харчування</w:t>
      </w:r>
      <w:r w:rsidR="00F81B80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</w:t>
      </w:r>
      <w:r w:rsidR="006450D8">
        <w:rPr>
          <w:rFonts w:ascii="Times New Roman" w:hAnsi="Times New Roman" w:cs="Times New Roman"/>
          <w:sz w:val="28"/>
          <w:szCs w:val="28"/>
          <w:lang w:val="uk-UA"/>
        </w:rPr>
        <w:t>з числа внутрішньо переміщених</w:t>
      </w:r>
      <w:r w:rsidR="0006161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F81B80">
        <w:rPr>
          <w:rFonts w:ascii="Times New Roman" w:hAnsi="Times New Roman" w:cs="Times New Roman"/>
          <w:sz w:val="28"/>
          <w:szCs w:val="28"/>
          <w:lang w:val="uk-UA"/>
        </w:rPr>
        <w:t>евакуйованих осіб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75025" w:rsidRDefault="00ED23CF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поточний ремонт та придбання матеріалів для облаштування місць тимчасового перебування внутрішньо переміщених (евакуйованих) осіб;</w:t>
      </w:r>
      <w:r w:rsidR="007055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22146" w:rsidRDefault="00F22146" w:rsidP="00D56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придбання джерел резервного живлення;</w:t>
      </w:r>
    </w:p>
    <w:p w:rsidR="00891516" w:rsidRPr="005D49B4" w:rsidRDefault="00D56C9B" w:rsidP="00F22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91516" w:rsidRPr="005D49B4">
        <w:rPr>
          <w:rFonts w:ascii="Times New Roman" w:hAnsi="Times New Roman" w:cs="Times New Roman"/>
          <w:sz w:val="28"/>
          <w:szCs w:val="28"/>
          <w:lang w:val="uk-UA"/>
        </w:rPr>
        <w:t>нші видатки не заборонені законодавством.</w:t>
      </w:r>
    </w:p>
    <w:p w:rsidR="003E47B3" w:rsidRPr="005D49B4" w:rsidRDefault="00ED5F3F" w:rsidP="001948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77E49" w:rsidRPr="005D49B4" w:rsidRDefault="003E47B3" w:rsidP="00277E49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9B4">
        <w:rPr>
          <w:rFonts w:ascii="Times New Roman" w:hAnsi="Times New Roman" w:cs="Times New Roman"/>
          <w:b/>
          <w:sz w:val="28"/>
          <w:szCs w:val="28"/>
          <w:lang w:val="uk-UA"/>
        </w:rPr>
        <w:t>Порядок управління коштами цільового фонду</w:t>
      </w:r>
    </w:p>
    <w:p w:rsidR="003E47B3" w:rsidRDefault="003E47B3" w:rsidP="00277E49">
      <w:pPr>
        <w:spacing w:after="0" w:line="240" w:lineRule="auto"/>
        <w:ind w:left="121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b/>
          <w:sz w:val="28"/>
          <w:szCs w:val="28"/>
          <w:lang w:val="uk-UA"/>
        </w:rPr>
        <w:t>та контролю за їх використанням</w:t>
      </w:r>
    </w:p>
    <w:p w:rsidR="00E04A5A" w:rsidRPr="005D49B4" w:rsidRDefault="00E04A5A" w:rsidP="00277E49">
      <w:pPr>
        <w:spacing w:after="0" w:line="240" w:lineRule="auto"/>
        <w:ind w:left="12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9A3" w:rsidRPr="000479A3" w:rsidRDefault="002816F7" w:rsidP="003A7C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>4.1. Головний розпорядник коштів цільового фонду</w:t>
      </w:r>
      <w:r w:rsidR="000E7F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E7F34" w:rsidRPr="000E7F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7F3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F05FD">
        <w:rPr>
          <w:rFonts w:ascii="Times New Roman" w:hAnsi="Times New Roman" w:cs="Times New Roman"/>
          <w:sz w:val="28"/>
          <w:szCs w:val="28"/>
          <w:lang w:val="uk-UA"/>
        </w:rPr>
        <w:t>апрями використання</w:t>
      </w:r>
      <w:r w:rsidR="000E7F34" w:rsidRPr="00A20698">
        <w:rPr>
          <w:rFonts w:ascii="Times New Roman" w:hAnsi="Times New Roman" w:cs="Times New Roman"/>
          <w:sz w:val="28"/>
          <w:szCs w:val="28"/>
          <w:lang w:val="uk-UA"/>
        </w:rPr>
        <w:t xml:space="preserve"> та обсяг</w:t>
      </w:r>
      <w:r w:rsidR="008F05F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E7F34" w:rsidRPr="00A20698">
        <w:rPr>
          <w:rFonts w:ascii="Times New Roman" w:hAnsi="Times New Roman" w:cs="Times New Roman"/>
          <w:sz w:val="28"/>
          <w:szCs w:val="28"/>
          <w:lang w:val="uk-UA"/>
        </w:rPr>
        <w:t xml:space="preserve"> фінансування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визнача</w:t>
      </w:r>
      <w:r w:rsidR="000E7F3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0E7F34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Попівської сільської ради Конотопського району Сумської області, </w:t>
      </w:r>
      <w:r w:rsidR="008F05FD">
        <w:rPr>
          <w:rFonts w:ascii="Times New Roman" w:hAnsi="Times New Roman" w:cs="Times New Roman"/>
          <w:sz w:val="28"/>
          <w:szCs w:val="28"/>
          <w:lang w:val="uk-UA"/>
        </w:rPr>
        <w:t>враховуючи їх цільове призначення</w:t>
      </w:r>
      <w:r w:rsidR="000479A3" w:rsidRPr="003A7C6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479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56C9B" w:rsidRPr="005D49B4" w:rsidRDefault="0019487F" w:rsidP="00AB0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9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4.</w:t>
      </w:r>
      <w:r w:rsidR="00911B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5D49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56C9B" w:rsidRPr="005D49B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 кош</w:t>
      </w:r>
      <w:bookmarkStart w:id="0" w:name="_GoBack"/>
      <w:bookmarkEnd w:id="0"/>
      <w:r w:rsidR="00D56C9B" w:rsidRPr="005D49B4">
        <w:rPr>
          <w:rFonts w:ascii="Times New Roman" w:eastAsia="Times New Roman" w:hAnsi="Times New Roman" w:cs="Times New Roman"/>
          <w:sz w:val="28"/>
          <w:szCs w:val="28"/>
          <w:lang w:eastAsia="ru-RU"/>
        </w:rPr>
        <w:t>тів цільового фонду проводиться</w:t>
      </w:r>
      <w:r w:rsidR="00E938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6C9B" w:rsidRPr="005D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коштів, які надійшли до </w:t>
      </w:r>
      <w:r w:rsidR="00D56C9B" w:rsidRPr="00D26FFA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цільового фонду</w:t>
      </w:r>
      <w:r w:rsidR="008F05FD" w:rsidRPr="00D26F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</w:t>
      </w:r>
      <w:r w:rsidR="008F05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громади</w:t>
      </w:r>
      <w:r w:rsidR="00D56C9B" w:rsidRPr="005D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урахуванням залишку коштів на початок року.</w:t>
      </w:r>
    </w:p>
    <w:p w:rsidR="00BE688A" w:rsidRPr="005D49B4" w:rsidRDefault="0019487F" w:rsidP="00AB0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9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="00911B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5D49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E688A" w:rsidRPr="005D49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Невикористані кошти цільового фонду протягом поточного року вилученню</w:t>
      </w:r>
      <w:r w:rsidR="00BE688A" w:rsidRPr="005D49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(поверненню)</w:t>
      </w:r>
      <w:r w:rsidR="00BE688A" w:rsidRPr="005D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підлягають і є джерелом фінансування</w:t>
      </w:r>
      <w:r w:rsidR="00BE688A" w:rsidRPr="005D49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(використання)</w:t>
      </w:r>
      <w:r w:rsidR="00BE688A" w:rsidRPr="005D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наступн</w:t>
      </w:r>
      <w:r w:rsidR="005F4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BE688A" w:rsidRPr="005D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період</w:t>
      </w:r>
      <w:r w:rsidR="005F4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BE688A" w:rsidRPr="005D4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47B3" w:rsidRPr="005D49B4" w:rsidRDefault="0019487F" w:rsidP="00AB0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911B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>Контроль за цільовим та ефективним використанням коштів цільового фонду здійснюється постійною комісі</w:t>
      </w:r>
      <w:r w:rsidR="00AA32FF" w:rsidRPr="005D49B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>ю сільської ради з питань фінансів, бюджету</w:t>
      </w:r>
      <w:r w:rsidR="00AA32FF" w:rsidRPr="005D49B4">
        <w:rPr>
          <w:rFonts w:ascii="Times New Roman" w:hAnsi="Times New Roman" w:cs="Times New Roman"/>
          <w:sz w:val="28"/>
          <w:szCs w:val="28"/>
          <w:lang w:val="uk-UA"/>
        </w:rPr>
        <w:t>, планування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соціально-економічного розвитку</w:t>
      </w:r>
      <w:r w:rsidR="00AA32FF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та питань реалізації державної регуляторної політики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47B3" w:rsidRDefault="00EA1003" w:rsidP="00AB0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911B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Фізичні та юридичні особи, які спрямували кошти до цільового фонду на свою вимогу </w:t>
      </w:r>
      <w:r w:rsidR="00124695" w:rsidRPr="005D49B4">
        <w:rPr>
          <w:rFonts w:ascii="Times New Roman" w:hAnsi="Times New Roman" w:cs="Times New Roman"/>
          <w:sz w:val="28"/>
          <w:szCs w:val="28"/>
          <w:lang w:val="uk-UA"/>
        </w:rPr>
        <w:t>можуть отримувати інформацію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124695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використання, яка надається головним розпорядником коштів цільового фонду.</w:t>
      </w:r>
    </w:p>
    <w:p w:rsidR="00911BDA" w:rsidRPr="005D49B4" w:rsidRDefault="00911BDA" w:rsidP="00AB0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47B3" w:rsidRDefault="00674B80" w:rsidP="00825FD1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b/>
          <w:sz w:val="28"/>
          <w:szCs w:val="28"/>
          <w:lang w:val="uk-UA"/>
        </w:rPr>
        <w:t>Прикінцеві положення</w:t>
      </w:r>
    </w:p>
    <w:p w:rsidR="00E04A5A" w:rsidRPr="005D49B4" w:rsidRDefault="00E04A5A" w:rsidP="00E04A5A">
      <w:pPr>
        <w:spacing w:after="0" w:line="240" w:lineRule="auto"/>
        <w:ind w:left="121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47B3" w:rsidRPr="005D49B4" w:rsidRDefault="00AB0551" w:rsidP="00AB0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5.1. 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Зміни та доповнення до Положення </w:t>
      </w:r>
      <w:r w:rsidR="00FF4807">
        <w:rPr>
          <w:rFonts w:ascii="Times New Roman" w:hAnsi="Times New Roman" w:cs="Times New Roman"/>
          <w:sz w:val="28"/>
          <w:szCs w:val="28"/>
          <w:lang w:val="uk-UA"/>
        </w:rPr>
        <w:t>вносять</w:t>
      </w:r>
      <w:r w:rsidR="006936BD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ся та 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затверджуються </w:t>
      </w:r>
      <w:r w:rsidR="00911BDA">
        <w:rPr>
          <w:rFonts w:ascii="Times New Roman" w:hAnsi="Times New Roman" w:cs="Times New Roman"/>
          <w:sz w:val="28"/>
          <w:szCs w:val="28"/>
          <w:lang w:val="uk-UA"/>
        </w:rPr>
        <w:t>рішенням</w:t>
      </w:r>
      <w:r w:rsidR="00DE5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6BD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Попівської 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 w:rsidR="006936BD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Конотопського району Сумської області.</w:t>
      </w:r>
    </w:p>
    <w:p w:rsidR="003E47B3" w:rsidRPr="005D49B4" w:rsidRDefault="00AB0551" w:rsidP="00AB0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5.2. 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Цільовий фонд ліквідовується за рішенням сесії </w:t>
      </w:r>
      <w:r w:rsidR="006936BD" w:rsidRPr="005D49B4">
        <w:rPr>
          <w:rFonts w:ascii="Times New Roman" w:hAnsi="Times New Roman" w:cs="Times New Roman"/>
          <w:sz w:val="28"/>
          <w:szCs w:val="28"/>
          <w:lang w:val="uk-UA"/>
        </w:rPr>
        <w:t>Попівської</w:t>
      </w:r>
      <w:r w:rsidR="003E47B3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6936BD" w:rsidRPr="005D49B4">
        <w:rPr>
          <w:rFonts w:ascii="Times New Roman" w:hAnsi="Times New Roman" w:cs="Times New Roman"/>
          <w:sz w:val="28"/>
          <w:szCs w:val="28"/>
          <w:lang w:val="uk-UA"/>
        </w:rPr>
        <w:t xml:space="preserve"> Конотопського району Сумської області.</w:t>
      </w:r>
    </w:p>
    <w:p w:rsidR="003E47B3" w:rsidRPr="005D49B4" w:rsidRDefault="003E47B3" w:rsidP="00825F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E6205A" w:rsidRPr="005D49B4" w:rsidRDefault="00E6205A" w:rsidP="00825F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21356F" w:rsidRPr="001225E6" w:rsidRDefault="0021356F" w:rsidP="0021356F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Секретар ради</w:t>
      </w:r>
      <w:r w:rsidRPr="00365275">
        <w:rPr>
          <w:rFonts w:ascii="Times New Roman" w:hAnsi="Times New Roman" w:cs="Times New Roman"/>
          <w:b/>
          <w:noProof/>
          <w:sz w:val="27"/>
          <w:szCs w:val="27"/>
          <w:lang w:val="uk-UA" w:eastAsia="ru-RU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noProof/>
          <w:sz w:val="27"/>
          <w:szCs w:val="27"/>
          <w:lang w:val="uk-UA" w:eastAsia="ru-RU"/>
        </w:rPr>
        <w:t xml:space="preserve">       </w:t>
      </w:r>
      <w:r w:rsidRPr="00365275">
        <w:rPr>
          <w:rFonts w:ascii="Times New Roman" w:hAnsi="Times New Roman" w:cs="Times New Roman"/>
          <w:b/>
          <w:noProof/>
          <w:sz w:val="27"/>
          <w:szCs w:val="27"/>
          <w:lang w:val="uk-UA" w:eastAsia="ru-RU"/>
        </w:rPr>
        <w:t xml:space="preserve">    </w:t>
      </w:r>
      <w:r>
        <w:rPr>
          <w:rFonts w:ascii="Times New Roman" w:hAnsi="Times New Roman" w:cs="Times New Roman"/>
          <w:b/>
          <w:noProof/>
          <w:sz w:val="27"/>
          <w:szCs w:val="27"/>
          <w:lang w:val="uk-UA" w:eastAsia="ru-RU"/>
        </w:rPr>
        <w:t>Валентина МАЛІГОН</w:t>
      </w:r>
    </w:p>
    <w:p w:rsidR="003E47B3" w:rsidRPr="003E47B3" w:rsidRDefault="003E47B3">
      <w:pPr>
        <w:rPr>
          <w:lang w:val="uk-UA"/>
        </w:rPr>
      </w:pPr>
    </w:p>
    <w:sectPr w:rsidR="003E47B3" w:rsidRPr="003E47B3" w:rsidSect="002816F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D85" w:rsidRDefault="00A60D85" w:rsidP="002816F7">
      <w:pPr>
        <w:spacing w:after="0" w:line="240" w:lineRule="auto"/>
      </w:pPr>
      <w:r>
        <w:separator/>
      </w:r>
    </w:p>
  </w:endnote>
  <w:endnote w:type="continuationSeparator" w:id="0">
    <w:p w:rsidR="00A60D85" w:rsidRDefault="00A60D85" w:rsidP="0028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D85" w:rsidRDefault="00A60D85" w:rsidP="002816F7">
      <w:pPr>
        <w:spacing w:after="0" w:line="240" w:lineRule="auto"/>
      </w:pPr>
      <w:r>
        <w:separator/>
      </w:r>
    </w:p>
  </w:footnote>
  <w:footnote w:type="continuationSeparator" w:id="0">
    <w:p w:rsidR="00A60D85" w:rsidRDefault="00A60D85" w:rsidP="00281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47902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3DDD" w:rsidRPr="002816F7" w:rsidRDefault="00443DD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81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81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81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356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81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43DDD" w:rsidRDefault="00443DD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FD1"/>
    <w:multiLevelType w:val="multilevel"/>
    <w:tmpl w:val="47AC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8282D"/>
    <w:multiLevelType w:val="hybridMultilevel"/>
    <w:tmpl w:val="90604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7B34"/>
    <w:multiLevelType w:val="hybridMultilevel"/>
    <w:tmpl w:val="581ECA42"/>
    <w:lvl w:ilvl="0" w:tplc="E43465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D1222F"/>
    <w:multiLevelType w:val="hybridMultilevel"/>
    <w:tmpl w:val="7D4C6B9E"/>
    <w:lvl w:ilvl="0" w:tplc="9DD816C2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30F7D57"/>
    <w:multiLevelType w:val="multilevel"/>
    <w:tmpl w:val="145E9C60"/>
    <w:lvl w:ilvl="0">
      <w:start w:val="4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lang w:val="uk-UA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lang w:val="uk-UA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 w15:restartNumberingAfterBreak="0">
    <w:nsid w:val="6D9403C8"/>
    <w:multiLevelType w:val="multilevel"/>
    <w:tmpl w:val="7AFE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89"/>
    <w:rsid w:val="0000007C"/>
    <w:rsid w:val="0000189B"/>
    <w:rsid w:val="000479A3"/>
    <w:rsid w:val="00051138"/>
    <w:rsid w:val="0006161B"/>
    <w:rsid w:val="0007624D"/>
    <w:rsid w:val="000849E0"/>
    <w:rsid w:val="0008596B"/>
    <w:rsid w:val="000C2AA3"/>
    <w:rsid w:val="000D1660"/>
    <w:rsid w:val="000E7F34"/>
    <w:rsid w:val="00105763"/>
    <w:rsid w:val="00112973"/>
    <w:rsid w:val="00116483"/>
    <w:rsid w:val="00124695"/>
    <w:rsid w:val="001646FD"/>
    <w:rsid w:val="0018243B"/>
    <w:rsid w:val="00185DF1"/>
    <w:rsid w:val="001947F2"/>
    <w:rsid w:val="0019487F"/>
    <w:rsid w:val="001A6D03"/>
    <w:rsid w:val="001B4DE2"/>
    <w:rsid w:val="001C4D09"/>
    <w:rsid w:val="001C68DF"/>
    <w:rsid w:val="001E2330"/>
    <w:rsid w:val="0020714A"/>
    <w:rsid w:val="0021356F"/>
    <w:rsid w:val="0021373C"/>
    <w:rsid w:val="002156F7"/>
    <w:rsid w:val="00225C16"/>
    <w:rsid w:val="00227F2E"/>
    <w:rsid w:val="0024126D"/>
    <w:rsid w:val="00264235"/>
    <w:rsid w:val="00270431"/>
    <w:rsid w:val="00277E49"/>
    <w:rsid w:val="002816F7"/>
    <w:rsid w:val="002856C9"/>
    <w:rsid w:val="002B5C2F"/>
    <w:rsid w:val="002F4ABD"/>
    <w:rsid w:val="0030606E"/>
    <w:rsid w:val="00334769"/>
    <w:rsid w:val="00394A22"/>
    <w:rsid w:val="003A0336"/>
    <w:rsid w:val="003A7C6E"/>
    <w:rsid w:val="003C7B7C"/>
    <w:rsid w:val="003E47B3"/>
    <w:rsid w:val="00421296"/>
    <w:rsid w:val="004406FE"/>
    <w:rsid w:val="00443DDD"/>
    <w:rsid w:val="0045013A"/>
    <w:rsid w:val="00454CF0"/>
    <w:rsid w:val="004C3EA5"/>
    <w:rsid w:val="004D5EBB"/>
    <w:rsid w:val="004E0689"/>
    <w:rsid w:val="00501B66"/>
    <w:rsid w:val="005053F1"/>
    <w:rsid w:val="00515AB2"/>
    <w:rsid w:val="00544D9D"/>
    <w:rsid w:val="00566E47"/>
    <w:rsid w:val="005856DA"/>
    <w:rsid w:val="005858F4"/>
    <w:rsid w:val="00593D27"/>
    <w:rsid w:val="00596C34"/>
    <w:rsid w:val="005C4F6D"/>
    <w:rsid w:val="005D49B4"/>
    <w:rsid w:val="005F48BC"/>
    <w:rsid w:val="00602B0B"/>
    <w:rsid w:val="006107E8"/>
    <w:rsid w:val="0061116F"/>
    <w:rsid w:val="00623775"/>
    <w:rsid w:val="00627B2A"/>
    <w:rsid w:val="006450D8"/>
    <w:rsid w:val="00660D2B"/>
    <w:rsid w:val="00663852"/>
    <w:rsid w:val="00674B80"/>
    <w:rsid w:val="00675332"/>
    <w:rsid w:val="0069077F"/>
    <w:rsid w:val="006936BD"/>
    <w:rsid w:val="006B6FE4"/>
    <w:rsid w:val="006D23EE"/>
    <w:rsid w:val="00701125"/>
    <w:rsid w:val="007055A4"/>
    <w:rsid w:val="00713758"/>
    <w:rsid w:val="00713D33"/>
    <w:rsid w:val="00714606"/>
    <w:rsid w:val="00717870"/>
    <w:rsid w:val="00745BC2"/>
    <w:rsid w:val="0074641F"/>
    <w:rsid w:val="00756060"/>
    <w:rsid w:val="00762D7C"/>
    <w:rsid w:val="00775025"/>
    <w:rsid w:val="007A4DA7"/>
    <w:rsid w:val="007B2AF2"/>
    <w:rsid w:val="007B6A5A"/>
    <w:rsid w:val="007D11AB"/>
    <w:rsid w:val="007D3ACF"/>
    <w:rsid w:val="00823C47"/>
    <w:rsid w:val="00824573"/>
    <w:rsid w:val="00825FD1"/>
    <w:rsid w:val="0086623E"/>
    <w:rsid w:val="00890A5C"/>
    <w:rsid w:val="00891516"/>
    <w:rsid w:val="0089470A"/>
    <w:rsid w:val="00894C99"/>
    <w:rsid w:val="008B3F2B"/>
    <w:rsid w:val="008C0606"/>
    <w:rsid w:val="008C1479"/>
    <w:rsid w:val="008D5ED2"/>
    <w:rsid w:val="008F05FD"/>
    <w:rsid w:val="00910894"/>
    <w:rsid w:val="00911BDA"/>
    <w:rsid w:val="00986149"/>
    <w:rsid w:val="009918C2"/>
    <w:rsid w:val="009A1593"/>
    <w:rsid w:val="009B6910"/>
    <w:rsid w:val="009D5B21"/>
    <w:rsid w:val="009E6AC8"/>
    <w:rsid w:val="00A2059E"/>
    <w:rsid w:val="00A20698"/>
    <w:rsid w:val="00A26275"/>
    <w:rsid w:val="00A32ED5"/>
    <w:rsid w:val="00A443EB"/>
    <w:rsid w:val="00A52813"/>
    <w:rsid w:val="00A60D85"/>
    <w:rsid w:val="00A830B0"/>
    <w:rsid w:val="00A86506"/>
    <w:rsid w:val="00A95B92"/>
    <w:rsid w:val="00A95E81"/>
    <w:rsid w:val="00AA32FF"/>
    <w:rsid w:val="00AB0551"/>
    <w:rsid w:val="00AB3BA8"/>
    <w:rsid w:val="00AE1E43"/>
    <w:rsid w:val="00B130E5"/>
    <w:rsid w:val="00B27341"/>
    <w:rsid w:val="00B379C9"/>
    <w:rsid w:val="00B42214"/>
    <w:rsid w:val="00B5284C"/>
    <w:rsid w:val="00B53F38"/>
    <w:rsid w:val="00B55727"/>
    <w:rsid w:val="00B604DD"/>
    <w:rsid w:val="00B6509E"/>
    <w:rsid w:val="00B91F38"/>
    <w:rsid w:val="00B93880"/>
    <w:rsid w:val="00B97A8E"/>
    <w:rsid w:val="00BA07DF"/>
    <w:rsid w:val="00BE688A"/>
    <w:rsid w:val="00C8300E"/>
    <w:rsid w:val="00CE2041"/>
    <w:rsid w:val="00CE58DF"/>
    <w:rsid w:val="00D10EF9"/>
    <w:rsid w:val="00D13295"/>
    <w:rsid w:val="00D1569E"/>
    <w:rsid w:val="00D2174D"/>
    <w:rsid w:val="00D26FFA"/>
    <w:rsid w:val="00D40EEA"/>
    <w:rsid w:val="00D4530F"/>
    <w:rsid w:val="00D547BE"/>
    <w:rsid w:val="00D56C9B"/>
    <w:rsid w:val="00D61AA6"/>
    <w:rsid w:val="00D87E5D"/>
    <w:rsid w:val="00DB2DB7"/>
    <w:rsid w:val="00DC5F4E"/>
    <w:rsid w:val="00DE1978"/>
    <w:rsid w:val="00DE512C"/>
    <w:rsid w:val="00DF0C06"/>
    <w:rsid w:val="00DF3870"/>
    <w:rsid w:val="00DF653D"/>
    <w:rsid w:val="00E04A5A"/>
    <w:rsid w:val="00E45506"/>
    <w:rsid w:val="00E6205A"/>
    <w:rsid w:val="00E71901"/>
    <w:rsid w:val="00E85BBC"/>
    <w:rsid w:val="00E87A2F"/>
    <w:rsid w:val="00E938B7"/>
    <w:rsid w:val="00EA1003"/>
    <w:rsid w:val="00ED23CF"/>
    <w:rsid w:val="00ED5F3F"/>
    <w:rsid w:val="00F00D5C"/>
    <w:rsid w:val="00F1785B"/>
    <w:rsid w:val="00F22146"/>
    <w:rsid w:val="00F56026"/>
    <w:rsid w:val="00F61F66"/>
    <w:rsid w:val="00F81B80"/>
    <w:rsid w:val="00F85E50"/>
    <w:rsid w:val="00F93337"/>
    <w:rsid w:val="00FA6F61"/>
    <w:rsid w:val="00FC7CC5"/>
    <w:rsid w:val="00FD4334"/>
    <w:rsid w:val="00FE15DB"/>
    <w:rsid w:val="00FF4807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CD23ED-BAB2-474B-8FC7-505DBE37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C2AA3"/>
    <w:pPr>
      <w:keepNext/>
      <w:autoSpaceDE w:val="0"/>
      <w:autoSpaceDN w:val="0"/>
      <w:spacing w:after="0" w:line="240" w:lineRule="auto"/>
      <w:jc w:val="both"/>
      <w:outlineLvl w:val="0"/>
    </w:pPr>
    <w:rPr>
      <w:rFonts w:ascii="Bookman Old Style" w:eastAsia="Times New Roman" w:hAnsi="Bookman Old Style" w:cs="Bookman Old Style"/>
      <w:b/>
      <w:bCs/>
      <w:color w:val="000000"/>
      <w:sz w:val="16"/>
      <w:szCs w:val="16"/>
      <w:lang w:val="uk-UA" w:eastAsia="ru-RU"/>
    </w:rPr>
  </w:style>
  <w:style w:type="paragraph" w:styleId="2">
    <w:name w:val="heading 2"/>
    <w:basedOn w:val="a"/>
    <w:next w:val="a"/>
    <w:link w:val="20"/>
    <w:qFormat/>
    <w:rsid w:val="000C2AA3"/>
    <w:pPr>
      <w:keepNext/>
      <w:autoSpaceDE w:val="0"/>
      <w:autoSpaceDN w:val="0"/>
      <w:spacing w:after="0" w:line="240" w:lineRule="auto"/>
      <w:ind w:right="57"/>
      <w:outlineLvl w:val="1"/>
    </w:pPr>
    <w:rPr>
      <w:rFonts w:ascii="Bookman Old Style" w:eastAsia="Times New Roman" w:hAnsi="Bookman Old Style" w:cs="Bookman Old Style"/>
      <w:b/>
      <w:bCs/>
      <w:i/>
      <w:iCs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C2AA3"/>
    <w:pPr>
      <w:keepNext/>
      <w:autoSpaceDE w:val="0"/>
      <w:autoSpaceDN w:val="0"/>
      <w:spacing w:after="0" w:line="240" w:lineRule="auto"/>
      <w:jc w:val="center"/>
      <w:outlineLvl w:val="2"/>
    </w:pPr>
    <w:rPr>
      <w:rFonts w:ascii="Bookman Old Style" w:eastAsia="Times New Roman" w:hAnsi="Bookman Old Style" w:cs="Bookman Old Style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06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4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C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C2AA3"/>
    <w:rPr>
      <w:rFonts w:ascii="Bookman Old Style" w:eastAsia="Times New Roman" w:hAnsi="Bookman Old Style" w:cs="Bookman Old Style"/>
      <w:b/>
      <w:bCs/>
      <w:color w:val="000000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rsid w:val="000C2AA3"/>
    <w:rPr>
      <w:rFonts w:ascii="Bookman Old Style" w:eastAsia="Times New Roman" w:hAnsi="Bookman Old Style" w:cs="Bookman Old Style"/>
      <w:b/>
      <w:bCs/>
      <w:i/>
      <w:iCs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C2AA3"/>
    <w:rPr>
      <w:rFonts w:ascii="Bookman Old Style" w:eastAsia="Times New Roman" w:hAnsi="Bookman Old Style" w:cs="Bookman Old Style"/>
      <w:sz w:val="24"/>
      <w:szCs w:val="24"/>
      <w:lang w:val="uk-UA" w:eastAsia="ru-RU"/>
    </w:rPr>
  </w:style>
  <w:style w:type="paragraph" w:customStyle="1" w:styleId="8">
    <w:name w:val="заголовок 8"/>
    <w:basedOn w:val="a"/>
    <w:next w:val="a"/>
    <w:rsid w:val="000C2AA3"/>
    <w:pPr>
      <w:keepNext/>
      <w:autoSpaceDE w:val="0"/>
      <w:autoSpaceDN w:val="0"/>
      <w:spacing w:after="0" w:line="240" w:lineRule="auto"/>
      <w:jc w:val="both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D3AC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816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16F7"/>
  </w:style>
  <w:style w:type="paragraph" w:styleId="aa">
    <w:name w:val="footer"/>
    <w:basedOn w:val="a"/>
    <w:link w:val="ab"/>
    <w:uiPriority w:val="99"/>
    <w:unhideWhenUsed/>
    <w:rsid w:val="002816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1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MSOffice\Clipart\GERB.B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B5F35-D30B-410C-A509-6D0D3BF97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17016</TotalTime>
  <Pages>6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185</cp:revision>
  <cp:lastPrinted>2024-02-26T08:12:00Z</cp:lastPrinted>
  <dcterms:created xsi:type="dcterms:W3CDTF">2021-10-28T09:50:00Z</dcterms:created>
  <dcterms:modified xsi:type="dcterms:W3CDTF">2024-02-26T08:13:00Z</dcterms:modified>
</cp:coreProperties>
</file>