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FA4FF">
      <w:pPr>
        <w:rPr>
          <w:rFonts w:eastAsia="Calibri"/>
          <w:b/>
          <w:bCs/>
          <w:color w:val="auto"/>
          <w:sz w:val="26"/>
          <w:szCs w:val="26"/>
          <w:lang w:val="uk-UA" w:eastAsia="en-US"/>
        </w:rPr>
      </w:pPr>
    </w:p>
    <w:p w14:paraId="79A81AD6">
      <w:pPr>
        <w:rPr>
          <w:rFonts w:eastAsia="Calibri"/>
          <w:b/>
          <w:bCs/>
          <w:color w:val="auto"/>
          <w:sz w:val="26"/>
          <w:szCs w:val="26"/>
          <w:lang w:val="uk-UA" w:eastAsia="en-US"/>
        </w:rPr>
      </w:pPr>
      <w:r>
        <w:rPr>
          <w:color w:val="auto"/>
          <w:sz w:val="20"/>
          <w:szCs w:val="20"/>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3F9AC5A3">
      <w:pPr>
        <w:rPr>
          <w:rFonts w:eastAsia="Calibri"/>
          <w:b/>
          <w:bCs/>
          <w:color w:val="auto"/>
          <w:sz w:val="26"/>
          <w:szCs w:val="26"/>
          <w:lang w:val="uk-UA" w:eastAsia="en-US"/>
        </w:rPr>
      </w:pPr>
    </w:p>
    <w:p w14:paraId="1810A94F">
      <w:pPr>
        <w:rPr>
          <w:rFonts w:eastAsia="Calibri"/>
          <w:b/>
          <w:bCs/>
          <w:color w:val="auto"/>
          <w:sz w:val="26"/>
          <w:szCs w:val="26"/>
          <w:lang w:val="uk-UA" w:eastAsia="en-US"/>
        </w:rPr>
      </w:pPr>
    </w:p>
    <w:p w14:paraId="6485FACF">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14:paraId="653DF63C">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14:paraId="2F884383">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14:paraId="341CF8D7">
      <w:pPr>
        <w:jc w:val="center"/>
        <w:rPr>
          <w:rFonts w:eastAsia="Calibri"/>
          <w:color w:val="auto"/>
          <w:szCs w:val="28"/>
          <w:lang w:eastAsia="en-US"/>
        </w:rPr>
      </w:pPr>
    </w:p>
    <w:p w14:paraId="76193BF0">
      <w:pPr>
        <w:jc w:val="center"/>
        <w:rPr>
          <w:rFonts w:hint="default" w:eastAsia="Calibri"/>
          <w:b/>
          <w:color w:val="auto"/>
          <w:szCs w:val="28"/>
          <w:lang w:val="uk-UA" w:eastAsia="en-US"/>
        </w:rPr>
      </w:pPr>
      <w:r>
        <w:rPr>
          <w:rFonts w:eastAsia="Calibri"/>
          <w:b/>
          <w:color w:val="auto"/>
          <w:szCs w:val="28"/>
          <w:lang w:eastAsia="en-US"/>
        </w:rPr>
        <w:t>РІШЕННЯ №</w:t>
      </w:r>
      <w:r>
        <w:rPr>
          <w:rFonts w:eastAsia="Calibri"/>
          <w:b/>
          <w:color w:val="auto"/>
          <w:szCs w:val="28"/>
          <w:lang w:val="uk-UA" w:eastAsia="en-US"/>
        </w:rPr>
        <w:t xml:space="preserve"> </w:t>
      </w:r>
      <w:r>
        <w:rPr>
          <w:rFonts w:hint="default" w:eastAsia="Calibri"/>
          <w:b/>
          <w:color w:val="auto"/>
          <w:szCs w:val="28"/>
          <w:lang w:val="uk-UA" w:eastAsia="en-US"/>
        </w:rPr>
        <w:t>63</w:t>
      </w:r>
    </w:p>
    <w:p w14:paraId="157630AD">
      <w:pPr>
        <w:jc w:val="center"/>
        <w:rPr>
          <w:rFonts w:eastAsia="Calibri"/>
          <w:b/>
          <w:color w:val="auto"/>
          <w:szCs w:val="28"/>
          <w:lang w:val="uk-UA" w:eastAsia="en-US"/>
        </w:rPr>
      </w:pPr>
    </w:p>
    <w:p w14:paraId="3D279ACC">
      <w:pPr>
        <w:rPr>
          <w:rFonts w:eastAsia="Calibri"/>
          <w:b/>
          <w:color w:val="auto"/>
          <w:szCs w:val="28"/>
          <w:lang w:eastAsia="en-US"/>
        </w:rPr>
      </w:pPr>
      <w:r>
        <w:rPr>
          <w:rFonts w:eastAsia="Calibri"/>
          <w:b/>
          <w:color w:val="auto"/>
          <w:szCs w:val="28"/>
          <w:lang w:val="uk-UA" w:eastAsia="en-US"/>
        </w:rPr>
        <w:t xml:space="preserve">12.03.2025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14:paraId="3A03EA05">
      <w:pPr>
        <w:rPr>
          <w:color w:val="auto"/>
          <w:sz w:val="22"/>
          <w:szCs w:val="22"/>
        </w:rPr>
      </w:pPr>
    </w:p>
    <w:p w14:paraId="308E72B7">
      <w:pPr>
        <w:rPr>
          <w:b/>
          <w:szCs w:val="28"/>
          <w:lang w:val="uk-UA"/>
        </w:rPr>
      </w:pPr>
      <w:r>
        <w:rPr>
          <w:b/>
          <w:szCs w:val="28"/>
        </w:rPr>
        <w:t xml:space="preserve">Про </w:t>
      </w:r>
      <w:r>
        <w:rPr>
          <w:b/>
          <w:szCs w:val="28"/>
          <w:lang w:val="uk-UA"/>
        </w:rPr>
        <w:t>надання статусу дитини, яка</w:t>
      </w:r>
    </w:p>
    <w:p w14:paraId="09EC93D0">
      <w:pPr>
        <w:rPr>
          <w:b/>
          <w:szCs w:val="28"/>
          <w:lang w:val="uk-UA"/>
        </w:rPr>
      </w:pPr>
      <w:r>
        <w:rPr>
          <w:b/>
          <w:szCs w:val="28"/>
          <w:lang w:val="uk-UA"/>
        </w:rPr>
        <w:t xml:space="preserve">постраждала внаслідок воєнних дій </w:t>
      </w:r>
    </w:p>
    <w:p w14:paraId="1F123037">
      <w:pPr>
        <w:rPr>
          <w:b/>
          <w:szCs w:val="28"/>
          <w:lang w:val="uk-UA"/>
        </w:rPr>
      </w:pPr>
      <w:r>
        <w:rPr>
          <w:b/>
          <w:szCs w:val="28"/>
          <w:lang w:val="uk-UA"/>
        </w:rPr>
        <w:t xml:space="preserve">та збройних конфліктів </w:t>
      </w:r>
    </w:p>
    <w:p w14:paraId="42FBE289">
      <w:pPr>
        <w:spacing w:line="216" w:lineRule="auto"/>
        <w:rPr>
          <w:b/>
          <w:szCs w:val="28"/>
          <w:lang w:val="uk-UA"/>
        </w:rPr>
      </w:pPr>
    </w:p>
    <w:p w14:paraId="4B53BB08">
      <w:pPr>
        <w:pStyle w:val="8"/>
      </w:pPr>
      <w:r>
        <w:tab/>
      </w:r>
      <w:r>
        <w:t xml:space="preserve">З метою захисту законних прав та інтересів малолітніх дітей, відповідно до статті </w:t>
      </w:r>
      <w:r>
        <w:rPr>
          <w:rStyle w:val="15"/>
        </w:rPr>
        <w:t>30</w:t>
      </w:r>
      <w:r>
        <w:rPr>
          <w:rStyle w:val="16"/>
        </w:rPr>
        <w:t>-1</w:t>
      </w:r>
      <w:r>
        <w:t xml:space="preserve"> Закону України «Про охорону дитинства», підпункту 6 пункту 3, пункту 5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 квітня 2017 року № 268 «Про затвердження Порядку надання статусу дитини, яка постраждала внаслідок воєнних дій та збройних конфліктів» (зі змінами),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№866 «Питання діяльності органів опіки та піклування, пов’язаної із захистом прав дитини» (зі змінами), Указу Президента України «Про введення воєнного стану в Україні» від 24.02.2022 №64/2022 (зі змінами), на підставі заяви </w:t>
      </w:r>
      <w:r>
        <w:rPr>
          <w:rFonts w:hint="default"/>
          <w:lang w:val="uk-UA"/>
        </w:rPr>
        <w:t>-----------</w:t>
      </w:r>
      <w:r>
        <w:t xml:space="preserve">, </w:t>
      </w:r>
      <w:r>
        <w:rPr>
          <w:rFonts w:hint="default"/>
          <w:lang w:val="uk-UA"/>
        </w:rPr>
        <w:t>---------</w:t>
      </w:r>
      <w:r>
        <w:t xml:space="preserve"> року народження, матері малолітніх дітей, які зареєстровані та проживають за адресою: вул. </w:t>
      </w:r>
      <w:r>
        <w:rPr>
          <w:rFonts w:hint="default"/>
          <w:lang w:val="uk-UA"/>
        </w:rPr>
        <w:t>--------</w:t>
      </w:r>
      <w:r>
        <w:t xml:space="preserve">, будинок </w:t>
      </w:r>
      <w:r>
        <w:rPr>
          <w:rFonts w:hint="default"/>
          <w:lang w:val="uk-UA"/>
        </w:rPr>
        <w:t>--</w:t>
      </w:r>
      <w:r>
        <w:t xml:space="preserve">, село Чорноплатове Конотопського району Сумської області, враховуючи висновок оцінки потреб сім’ї КЗ «Центр надання соціальних послуг» Попівської сільської ради Конотопського району Сумської області від 14.02.2025 року, посвідчення дітей військовослужбовця, який загинув (помер) чи пропав безвісті під час проходження військової служби, свідоцтва про смерть батька серія І-БП №427790 від 08.03.2024 року виданим Конотопським відділом державної реєстрації актів цивільного стану у Конотопському районі Сумської області Східного міжрегіонального управління Міністерства, витяг з протоколу засідання штатної військово-лікарської комісії від 16 липня 2024 року №2210, рішення комісії з питань захисту прав дитини виконавчого комітету Попівської сільської ради Конотопського району Сумської області від 27.02.2025 (протокол № 4), керуючись статтею </w:t>
      </w:r>
      <w:r>
        <w:rPr>
          <w:lang w:val="ru-RU"/>
        </w:rPr>
        <w:t>34 Закону України «Про місцеве самоврядування в Україні»</w:t>
      </w:r>
      <w:r>
        <w:t xml:space="preserve">, </w:t>
      </w:r>
    </w:p>
    <w:p w14:paraId="74BF1555">
      <w:pPr>
        <w:pStyle w:val="8"/>
      </w:pPr>
      <w:r>
        <w:tab/>
      </w:r>
      <w:r>
        <w:t>виконавчий комітет вирішив:</w:t>
      </w:r>
    </w:p>
    <w:p w14:paraId="35D144D5">
      <w:pPr>
        <w:pStyle w:val="8"/>
        <w:ind w:firstLine="709"/>
      </w:pPr>
      <w:r>
        <w:t xml:space="preserve">1. Надати статус дитині, яка постраждала внаслідок воєнних дій та збройних конфліктів: </w:t>
      </w:r>
    </w:p>
    <w:p w14:paraId="7071A766">
      <w:pPr>
        <w:pStyle w:val="8"/>
        <w:ind w:firstLine="709"/>
      </w:pPr>
      <w:r>
        <w:t>1.1. </w:t>
      </w:r>
      <w:r>
        <w:rPr>
          <w:rFonts w:hint="default"/>
          <w:lang w:val="uk-UA"/>
        </w:rPr>
        <w:t>------------</w:t>
      </w:r>
      <w:r>
        <w:t xml:space="preserve">, </w:t>
      </w:r>
      <w:r>
        <w:rPr>
          <w:rFonts w:hint="default"/>
          <w:lang w:val="uk-UA"/>
        </w:rPr>
        <w:t>------</w:t>
      </w:r>
      <w:r>
        <w:t xml:space="preserve"> року народження, свідоцтво про народження серія І-БП № 163505, видане виконкомом Присеймівської сільської ради Конотопського району Сумської області від 13.05.2014 року, яка зареєстрована та проживає за адресою: вулиця </w:t>
      </w:r>
      <w:r>
        <w:rPr>
          <w:rFonts w:hint="default"/>
          <w:lang w:val="uk-UA"/>
        </w:rPr>
        <w:t>----------</w:t>
      </w:r>
      <w:r>
        <w:t xml:space="preserve">, будинок </w:t>
      </w:r>
      <w:r>
        <w:rPr>
          <w:rFonts w:hint="default"/>
          <w:lang w:val="uk-UA"/>
        </w:rPr>
        <w:t>--</w:t>
      </w:r>
      <w:r>
        <w:t>, село Чорноплатове Конотопського району Сумської області, як така, що зазнала психологічного насильства, моральних та психологічних страждань, які вона перенесла внаслідок загибелі батька під час бойових дій та збройних конфліктів.</w:t>
      </w:r>
    </w:p>
    <w:p w14:paraId="6865AE7E">
      <w:pPr>
        <w:pStyle w:val="8"/>
        <w:ind w:firstLine="709"/>
      </w:pPr>
      <w:r>
        <w:t>1.2. </w:t>
      </w:r>
      <w:r>
        <w:rPr>
          <w:rFonts w:hint="default"/>
          <w:lang w:val="uk-UA"/>
        </w:rPr>
        <w:t>----------------</w:t>
      </w:r>
      <w:r>
        <w:t xml:space="preserve">, </w:t>
      </w:r>
      <w:r>
        <w:rPr>
          <w:rFonts w:hint="default"/>
          <w:lang w:val="uk-UA"/>
        </w:rPr>
        <w:t>----------</w:t>
      </w:r>
      <w:r>
        <w:t xml:space="preserve"> року народження, свідоцтво про народження серія І-БП № 125992, видане виконкомом Мельнянською сільською радою Конотопського району Сумської області від 11.11.2011 року, який зареєстрований та проживає за адресою: вулиця </w:t>
      </w:r>
      <w:r>
        <w:rPr>
          <w:rFonts w:hint="default"/>
          <w:lang w:val="uk-UA"/>
        </w:rPr>
        <w:t>--------------</w:t>
      </w:r>
      <w:r>
        <w:t xml:space="preserve">, будинок </w:t>
      </w:r>
      <w:r>
        <w:rPr>
          <w:rFonts w:hint="default"/>
          <w:lang w:val="uk-UA"/>
        </w:rPr>
        <w:t>--</w:t>
      </w:r>
      <w:r>
        <w:t>, село Чорноплатове Конотопського району Сумської області, як такому, що зазнав психологічного насильства, моральних та психологічних страждань, які вона перенесла внаслідок загибелі батька під час бойових дій та збройних конфліктів.</w:t>
      </w:r>
    </w:p>
    <w:p w14:paraId="5CAFECEC">
      <w:pPr>
        <w:pStyle w:val="8"/>
      </w:pPr>
      <w:r>
        <w:rPr>
          <w:sz w:val="24"/>
          <w:lang w:eastAsia="en-US"/>
        </w:rPr>
        <w:tab/>
      </w:r>
      <w:r>
        <w:t xml:space="preserve">2. Контроль за виконанням рішення покласти на заступника сільського голови з питань діяльності виконавчих органів ради Тетяну ШЕРУДИЛО. </w:t>
      </w:r>
    </w:p>
    <w:p w14:paraId="3BA33267">
      <w:pPr>
        <w:tabs>
          <w:tab w:val="left" w:pos="0"/>
          <w:tab w:val="left" w:pos="709"/>
          <w:tab w:val="left" w:pos="851"/>
        </w:tabs>
        <w:jc w:val="both"/>
        <w:rPr>
          <w:color w:val="auto"/>
          <w:szCs w:val="28"/>
          <w:lang w:val="uk-UA"/>
        </w:rPr>
      </w:pPr>
    </w:p>
    <w:p w14:paraId="0A53335C">
      <w:pPr>
        <w:tabs>
          <w:tab w:val="left" w:pos="0"/>
          <w:tab w:val="left" w:pos="709"/>
          <w:tab w:val="left" w:pos="851"/>
        </w:tabs>
        <w:jc w:val="both"/>
        <w:rPr>
          <w:color w:val="auto"/>
          <w:szCs w:val="28"/>
          <w:lang w:val="uk-UA"/>
        </w:rPr>
      </w:pPr>
    </w:p>
    <w:p w14:paraId="39E9568C">
      <w:pPr>
        <w:pStyle w:val="8"/>
        <w:jc w:val="left"/>
        <w:rPr>
          <w:sz w:val="20"/>
          <w:szCs w:val="20"/>
        </w:rPr>
      </w:pPr>
      <w:r>
        <w:rPr>
          <w:b/>
        </w:rPr>
        <w:t>Сільський голова                                                                   Анатолій БОЯРЧУК</w:t>
      </w:r>
    </w:p>
    <w:p w14:paraId="19290235">
      <w:pPr>
        <w:pStyle w:val="8"/>
        <w:jc w:val="left"/>
        <w:rPr>
          <w:sz w:val="20"/>
          <w:szCs w:val="20"/>
        </w:rPr>
      </w:pPr>
    </w:p>
    <w:p w14:paraId="73B29824">
      <w:pPr>
        <w:pStyle w:val="8"/>
        <w:jc w:val="left"/>
        <w:rPr>
          <w:sz w:val="20"/>
          <w:szCs w:val="20"/>
        </w:rPr>
      </w:pPr>
    </w:p>
    <w:p w14:paraId="3E301F48">
      <w:pPr>
        <w:pStyle w:val="8"/>
        <w:jc w:val="left"/>
        <w:rPr>
          <w:sz w:val="20"/>
          <w:szCs w:val="20"/>
        </w:rPr>
      </w:pPr>
    </w:p>
    <w:p w14:paraId="24A4C747">
      <w:pPr>
        <w:pStyle w:val="8"/>
        <w:jc w:val="left"/>
        <w:rPr>
          <w:sz w:val="20"/>
          <w:szCs w:val="20"/>
        </w:rPr>
      </w:pPr>
    </w:p>
    <w:p w14:paraId="706835C3">
      <w:pPr>
        <w:pStyle w:val="8"/>
        <w:jc w:val="left"/>
        <w:rPr>
          <w:sz w:val="20"/>
          <w:szCs w:val="20"/>
        </w:rPr>
      </w:pPr>
    </w:p>
    <w:p w14:paraId="72B42CEC">
      <w:pPr>
        <w:pStyle w:val="8"/>
        <w:jc w:val="left"/>
        <w:rPr>
          <w:sz w:val="20"/>
          <w:szCs w:val="20"/>
        </w:rPr>
      </w:pPr>
    </w:p>
    <w:p w14:paraId="0B53264C">
      <w:pPr>
        <w:pStyle w:val="8"/>
        <w:jc w:val="left"/>
        <w:rPr>
          <w:sz w:val="20"/>
          <w:szCs w:val="20"/>
        </w:rPr>
      </w:pPr>
    </w:p>
    <w:p w14:paraId="0752ED23">
      <w:pPr>
        <w:pStyle w:val="8"/>
        <w:jc w:val="left"/>
        <w:rPr>
          <w:sz w:val="20"/>
          <w:szCs w:val="20"/>
        </w:rPr>
      </w:pPr>
    </w:p>
    <w:p w14:paraId="75FD8AE3">
      <w:pPr>
        <w:pStyle w:val="8"/>
        <w:jc w:val="left"/>
        <w:rPr>
          <w:sz w:val="20"/>
          <w:szCs w:val="20"/>
        </w:rPr>
      </w:pPr>
    </w:p>
    <w:p w14:paraId="600C24E9">
      <w:pPr>
        <w:pStyle w:val="8"/>
        <w:jc w:val="left"/>
        <w:rPr>
          <w:sz w:val="20"/>
          <w:szCs w:val="20"/>
        </w:rPr>
      </w:pPr>
    </w:p>
    <w:p w14:paraId="09BCBDEE">
      <w:pPr>
        <w:pStyle w:val="8"/>
        <w:jc w:val="left"/>
        <w:rPr>
          <w:sz w:val="20"/>
          <w:szCs w:val="20"/>
        </w:rPr>
      </w:pPr>
    </w:p>
    <w:p w14:paraId="06917D66">
      <w:pPr>
        <w:pStyle w:val="8"/>
        <w:jc w:val="left"/>
        <w:rPr>
          <w:sz w:val="20"/>
          <w:szCs w:val="20"/>
        </w:rPr>
      </w:pPr>
    </w:p>
    <w:p w14:paraId="3925EB75">
      <w:pPr>
        <w:pStyle w:val="8"/>
        <w:jc w:val="left"/>
        <w:rPr>
          <w:sz w:val="20"/>
          <w:szCs w:val="20"/>
        </w:rPr>
      </w:pPr>
    </w:p>
    <w:p w14:paraId="76FC8B69">
      <w:pPr>
        <w:pStyle w:val="8"/>
        <w:jc w:val="left"/>
        <w:rPr>
          <w:sz w:val="20"/>
          <w:szCs w:val="20"/>
        </w:rPr>
      </w:pPr>
    </w:p>
    <w:p w14:paraId="6F72C816">
      <w:pPr>
        <w:pStyle w:val="8"/>
        <w:jc w:val="left"/>
        <w:rPr>
          <w:sz w:val="20"/>
          <w:szCs w:val="20"/>
        </w:rPr>
      </w:pPr>
    </w:p>
    <w:p w14:paraId="7951DD26">
      <w:pPr>
        <w:pStyle w:val="8"/>
        <w:jc w:val="left"/>
        <w:rPr>
          <w:sz w:val="20"/>
          <w:szCs w:val="20"/>
        </w:rPr>
      </w:pPr>
    </w:p>
    <w:p w14:paraId="67CD637A">
      <w:pPr>
        <w:pStyle w:val="8"/>
        <w:jc w:val="left"/>
        <w:rPr>
          <w:sz w:val="20"/>
          <w:szCs w:val="20"/>
        </w:rPr>
      </w:pPr>
    </w:p>
    <w:p w14:paraId="7F2EA52E">
      <w:pPr>
        <w:pStyle w:val="8"/>
        <w:jc w:val="left"/>
        <w:rPr>
          <w:sz w:val="20"/>
          <w:szCs w:val="20"/>
        </w:rPr>
      </w:pPr>
    </w:p>
    <w:p w14:paraId="43FF62F8">
      <w:pPr>
        <w:pStyle w:val="8"/>
        <w:jc w:val="left"/>
        <w:rPr>
          <w:sz w:val="20"/>
          <w:szCs w:val="20"/>
        </w:rPr>
      </w:pPr>
    </w:p>
    <w:p w14:paraId="151028BA">
      <w:pPr>
        <w:pStyle w:val="8"/>
        <w:jc w:val="left"/>
        <w:rPr>
          <w:sz w:val="20"/>
          <w:szCs w:val="20"/>
        </w:rPr>
      </w:pPr>
    </w:p>
    <w:p w14:paraId="585D3771">
      <w:pPr>
        <w:pStyle w:val="8"/>
        <w:jc w:val="left"/>
        <w:rPr>
          <w:sz w:val="20"/>
          <w:szCs w:val="20"/>
        </w:rPr>
      </w:pPr>
    </w:p>
    <w:p w14:paraId="7C3B09DE">
      <w:pPr>
        <w:pStyle w:val="8"/>
        <w:jc w:val="left"/>
        <w:rPr>
          <w:sz w:val="20"/>
          <w:szCs w:val="20"/>
        </w:rPr>
      </w:pPr>
    </w:p>
    <w:p w14:paraId="3E39CBB2">
      <w:pPr>
        <w:pStyle w:val="8"/>
        <w:jc w:val="left"/>
        <w:rPr>
          <w:sz w:val="20"/>
          <w:szCs w:val="20"/>
        </w:rPr>
      </w:pPr>
    </w:p>
    <w:p w14:paraId="365C0257">
      <w:pPr>
        <w:pStyle w:val="8"/>
        <w:jc w:val="left"/>
        <w:rPr>
          <w:sz w:val="20"/>
          <w:szCs w:val="20"/>
        </w:rPr>
      </w:pPr>
    </w:p>
    <w:p w14:paraId="53E93B0D">
      <w:pPr>
        <w:pStyle w:val="8"/>
        <w:jc w:val="left"/>
        <w:rPr>
          <w:sz w:val="20"/>
          <w:szCs w:val="20"/>
        </w:rPr>
      </w:pPr>
    </w:p>
    <w:p w14:paraId="1CF620B9">
      <w:pPr>
        <w:pStyle w:val="8"/>
        <w:jc w:val="left"/>
        <w:rPr>
          <w:sz w:val="20"/>
          <w:szCs w:val="20"/>
        </w:rPr>
      </w:pPr>
    </w:p>
    <w:p w14:paraId="034254D9">
      <w:pPr>
        <w:pStyle w:val="8"/>
        <w:jc w:val="left"/>
        <w:rPr>
          <w:sz w:val="20"/>
          <w:szCs w:val="20"/>
        </w:rPr>
      </w:pPr>
    </w:p>
    <w:p w14:paraId="7C8EB526">
      <w:pPr>
        <w:pStyle w:val="8"/>
        <w:jc w:val="left"/>
        <w:rPr>
          <w:sz w:val="20"/>
          <w:szCs w:val="20"/>
        </w:rPr>
      </w:pPr>
    </w:p>
    <w:p w14:paraId="60639D26">
      <w:pPr>
        <w:pStyle w:val="8"/>
        <w:jc w:val="left"/>
        <w:rPr>
          <w:sz w:val="20"/>
          <w:szCs w:val="20"/>
        </w:rPr>
      </w:pPr>
    </w:p>
    <w:p w14:paraId="5A7F36A7">
      <w:pPr>
        <w:pStyle w:val="8"/>
        <w:jc w:val="left"/>
        <w:rPr>
          <w:sz w:val="20"/>
          <w:szCs w:val="20"/>
        </w:rPr>
      </w:pPr>
    </w:p>
    <w:p w14:paraId="6D523FB1">
      <w:pPr>
        <w:pStyle w:val="8"/>
        <w:jc w:val="left"/>
        <w:rPr>
          <w:sz w:val="20"/>
          <w:szCs w:val="20"/>
        </w:rPr>
      </w:pPr>
    </w:p>
    <w:p w14:paraId="0854E420">
      <w:pPr>
        <w:pStyle w:val="8"/>
        <w:jc w:val="left"/>
        <w:rPr>
          <w:sz w:val="20"/>
          <w:szCs w:val="20"/>
        </w:rPr>
      </w:pPr>
    </w:p>
    <w:p w14:paraId="42F68A90">
      <w:pPr>
        <w:pStyle w:val="8"/>
        <w:jc w:val="left"/>
        <w:rPr>
          <w:sz w:val="20"/>
          <w:szCs w:val="20"/>
          <w:lang w:val="ru-RU"/>
        </w:rPr>
      </w:pPr>
      <w:bookmarkStart w:id="0" w:name="_GoBack"/>
      <w:bookmarkEnd w:id="0"/>
    </w:p>
    <w:sectPr>
      <w:pgSz w:w="11906" w:h="16838"/>
      <w:pgMar w:top="851" w:right="567" w:bottom="567"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10DFD"/>
    <w:rsid w:val="00024D10"/>
    <w:rsid w:val="00025C67"/>
    <w:rsid w:val="00031D10"/>
    <w:rsid w:val="000400C4"/>
    <w:rsid w:val="00047DC5"/>
    <w:rsid w:val="00053A72"/>
    <w:rsid w:val="000800FF"/>
    <w:rsid w:val="000825B6"/>
    <w:rsid w:val="00087F07"/>
    <w:rsid w:val="00090125"/>
    <w:rsid w:val="00090166"/>
    <w:rsid w:val="00090188"/>
    <w:rsid w:val="000923F7"/>
    <w:rsid w:val="000B2E31"/>
    <w:rsid w:val="000E4E8E"/>
    <w:rsid w:val="000F03B2"/>
    <w:rsid w:val="0011554C"/>
    <w:rsid w:val="0011643D"/>
    <w:rsid w:val="001352A7"/>
    <w:rsid w:val="00142DE6"/>
    <w:rsid w:val="00153FA8"/>
    <w:rsid w:val="00154337"/>
    <w:rsid w:val="00156F18"/>
    <w:rsid w:val="00177A42"/>
    <w:rsid w:val="00191CC4"/>
    <w:rsid w:val="0019331A"/>
    <w:rsid w:val="001A455A"/>
    <w:rsid w:val="001C11FB"/>
    <w:rsid w:val="001C583C"/>
    <w:rsid w:val="001E4CD4"/>
    <w:rsid w:val="001F0DD4"/>
    <w:rsid w:val="00216B59"/>
    <w:rsid w:val="0022201A"/>
    <w:rsid w:val="0023302A"/>
    <w:rsid w:val="00236322"/>
    <w:rsid w:val="0026702B"/>
    <w:rsid w:val="00277ABD"/>
    <w:rsid w:val="00277FFB"/>
    <w:rsid w:val="00280761"/>
    <w:rsid w:val="002830AE"/>
    <w:rsid w:val="002A2F81"/>
    <w:rsid w:val="002D0BC4"/>
    <w:rsid w:val="002D3F14"/>
    <w:rsid w:val="002D4A28"/>
    <w:rsid w:val="002D6C05"/>
    <w:rsid w:val="002E0087"/>
    <w:rsid w:val="002E2630"/>
    <w:rsid w:val="002E4F99"/>
    <w:rsid w:val="002F6104"/>
    <w:rsid w:val="00307D34"/>
    <w:rsid w:val="00325E84"/>
    <w:rsid w:val="003318FC"/>
    <w:rsid w:val="00336279"/>
    <w:rsid w:val="00343FBE"/>
    <w:rsid w:val="00353B14"/>
    <w:rsid w:val="003723F1"/>
    <w:rsid w:val="00381614"/>
    <w:rsid w:val="00383E38"/>
    <w:rsid w:val="003A11A3"/>
    <w:rsid w:val="003A6C15"/>
    <w:rsid w:val="003B5020"/>
    <w:rsid w:val="003D2653"/>
    <w:rsid w:val="00424B77"/>
    <w:rsid w:val="00450AC5"/>
    <w:rsid w:val="00473408"/>
    <w:rsid w:val="00490C8D"/>
    <w:rsid w:val="00490E3D"/>
    <w:rsid w:val="004A33C6"/>
    <w:rsid w:val="004A485A"/>
    <w:rsid w:val="004B1181"/>
    <w:rsid w:val="004C7EF4"/>
    <w:rsid w:val="004D4975"/>
    <w:rsid w:val="004E79FA"/>
    <w:rsid w:val="004F4AB5"/>
    <w:rsid w:val="00500EE1"/>
    <w:rsid w:val="00507192"/>
    <w:rsid w:val="00531D89"/>
    <w:rsid w:val="00580B9E"/>
    <w:rsid w:val="00597A8C"/>
    <w:rsid w:val="005C341A"/>
    <w:rsid w:val="005E285D"/>
    <w:rsid w:val="005E38B7"/>
    <w:rsid w:val="005F2A42"/>
    <w:rsid w:val="00601656"/>
    <w:rsid w:val="00614B82"/>
    <w:rsid w:val="00617CE7"/>
    <w:rsid w:val="00635CBD"/>
    <w:rsid w:val="00652E82"/>
    <w:rsid w:val="00653A90"/>
    <w:rsid w:val="00654209"/>
    <w:rsid w:val="00662893"/>
    <w:rsid w:val="006B5DEB"/>
    <w:rsid w:val="006B6B45"/>
    <w:rsid w:val="006D21A8"/>
    <w:rsid w:val="006D242C"/>
    <w:rsid w:val="006D5B05"/>
    <w:rsid w:val="006E71D7"/>
    <w:rsid w:val="006F1FDB"/>
    <w:rsid w:val="006F5B8A"/>
    <w:rsid w:val="00712672"/>
    <w:rsid w:val="0072385F"/>
    <w:rsid w:val="007377E3"/>
    <w:rsid w:val="00751CBF"/>
    <w:rsid w:val="00767316"/>
    <w:rsid w:val="007724F3"/>
    <w:rsid w:val="00774668"/>
    <w:rsid w:val="007844D5"/>
    <w:rsid w:val="007A5F69"/>
    <w:rsid w:val="007B0B42"/>
    <w:rsid w:val="007B520D"/>
    <w:rsid w:val="007C31B9"/>
    <w:rsid w:val="007C4213"/>
    <w:rsid w:val="007C5593"/>
    <w:rsid w:val="007E2743"/>
    <w:rsid w:val="007E28E7"/>
    <w:rsid w:val="008031F0"/>
    <w:rsid w:val="00803AAB"/>
    <w:rsid w:val="00807CF2"/>
    <w:rsid w:val="00817779"/>
    <w:rsid w:val="00850217"/>
    <w:rsid w:val="00855D7B"/>
    <w:rsid w:val="008650A4"/>
    <w:rsid w:val="0088609C"/>
    <w:rsid w:val="008A2D86"/>
    <w:rsid w:val="008D44A1"/>
    <w:rsid w:val="00907520"/>
    <w:rsid w:val="009119F6"/>
    <w:rsid w:val="00911E61"/>
    <w:rsid w:val="00914A2A"/>
    <w:rsid w:val="0093427D"/>
    <w:rsid w:val="00950087"/>
    <w:rsid w:val="00954B34"/>
    <w:rsid w:val="00972C18"/>
    <w:rsid w:val="009826B9"/>
    <w:rsid w:val="009A1520"/>
    <w:rsid w:val="009C0115"/>
    <w:rsid w:val="009C0652"/>
    <w:rsid w:val="009C690B"/>
    <w:rsid w:val="009E0CE9"/>
    <w:rsid w:val="00A12074"/>
    <w:rsid w:val="00A41607"/>
    <w:rsid w:val="00A4185B"/>
    <w:rsid w:val="00A44B67"/>
    <w:rsid w:val="00A4555B"/>
    <w:rsid w:val="00A4675F"/>
    <w:rsid w:val="00A55ED3"/>
    <w:rsid w:val="00AA77CD"/>
    <w:rsid w:val="00AB59E9"/>
    <w:rsid w:val="00AD61DB"/>
    <w:rsid w:val="00AF0FE6"/>
    <w:rsid w:val="00AF1575"/>
    <w:rsid w:val="00B01FEA"/>
    <w:rsid w:val="00B20D6A"/>
    <w:rsid w:val="00B24CF4"/>
    <w:rsid w:val="00B3625A"/>
    <w:rsid w:val="00B40AD6"/>
    <w:rsid w:val="00B543DD"/>
    <w:rsid w:val="00B66B69"/>
    <w:rsid w:val="00B75D83"/>
    <w:rsid w:val="00B81110"/>
    <w:rsid w:val="00B84AAC"/>
    <w:rsid w:val="00B969A6"/>
    <w:rsid w:val="00BA3F54"/>
    <w:rsid w:val="00BA77F1"/>
    <w:rsid w:val="00BB3B01"/>
    <w:rsid w:val="00BB4481"/>
    <w:rsid w:val="00BC6F36"/>
    <w:rsid w:val="00BE273A"/>
    <w:rsid w:val="00BF039C"/>
    <w:rsid w:val="00C2045F"/>
    <w:rsid w:val="00C20CBC"/>
    <w:rsid w:val="00C245E4"/>
    <w:rsid w:val="00C301A5"/>
    <w:rsid w:val="00C52D4D"/>
    <w:rsid w:val="00C544AD"/>
    <w:rsid w:val="00C5700B"/>
    <w:rsid w:val="00C668E0"/>
    <w:rsid w:val="00C67616"/>
    <w:rsid w:val="00C772C1"/>
    <w:rsid w:val="00C95D5A"/>
    <w:rsid w:val="00CA704D"/>
    <w:rsid w:val="00CB359C"/>
    <w:rsid w:val="00D12D2A"/>
    <w:rsid w:val="00D20BF4"/>
    <w:rsid w:val="00D25128"/>
    <w:rsid w:val="00D32FF1"/>
    <w:rsid w:val="00D3575D"/>
    <w:rsid w:val="00D37D36"/>
    <w:rsid w:val="00D42285"/>
    <w:rsid w:val="00D67577"/>
    <w:rsid w:val="00DA2C8D"/>
    <w:rsid w:val="00DC47EB"/>
    <w:rsid w:val="00DE3376"/>
    <w:rsid w:val="00DE56BE"/>
    <w:rsid w:val="00E036DF"/>
    <w:rsid w:val="00E04863"/>
    <w:rsid w:val="00E36077"/>
    <w:rsid w:val="00E64EE3"/>
    <w:rsid w:val="00E740C9"/>
    <w:rsid w:val="00E85A84"/>
    <w:rsid w:val="00E92A60"/>
    <w:rsid w:val="00EA347E"/>
    <w:rsid w:val="00EA7844"/>
    <w:rsid w:val="00ED1C97"/>
    <w:rsid w:val="00ED6D58"/>
    <w:rsid w:val="00F01DED"/>
    <w:rsid w:val="00F028B7"/>
    <w:rsid w:val="00F058E4"/>
    <w:rsid w:val="00F11504"/>
    <w:rsid w:val="00F12A99"/>
    <w:rsid w:val="00F26042"/>
    <w:rsid w:val="00F31698"/>
    <w:rsid w:val="00F42D5A"/>
    <w:rsid w:val="00F44B0C"/>
    <w:rsid w:val="00F47B4D"/>
    <w:rsid w:val="00F533DD"/>
    <w:rsid w:val="00FA79B0"/>
    <w:rsid w:val="00FD7F01"/>
    <w:rsid w:val="00FF5900"/>
    <w:rsid w:val="00FF7BBB"/>
    <w:rsid w:val="486C27DB"/>
    <w:rsid w:val="4EB1417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10"/>
    <w:semiHidden/>
    <w:unhideWhenUsed/>
    <w:uiPriority w:val="99"/>
    <w:rPr>
      <w:rFonts w:ascii="Tahoma" w:hAnsi="Tahoma" w:cs="Tahoma"/>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uiPriority w:val="99"/>
    <w:rPr>
      <w:b/>
      <w:bCs/>
    </w:rPr>
  </w:style>
  <w:style w:type="paragraph" w:styleId="8">
    <w:name w:val="Body Text"/>
    <w:basedOn w:val="1"/>
    <w:link w:val="12"/>
    <w:qFormat/>
    <w:uiPriority w:val="0"/>
    <w:pPr>
      <w:jc w:val="both"/>
    </w:pPr>
    <w:rPr>
      <w:color w:val="auto"/>
      <w:szCs w:val="28"/>
      <w:lang w:val="uk-UA"/>
    </w:rPr>
  </w:style>
  <w:style w:type="paragraph" w:styleId="9">
    <w:name w:val="Normal (Web)"/>
    <w:basedOn w:val="1"/>
    <w:unhideWhenUsed/>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qFormat/>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uiPriority w:val="0"/>
  </w:style>
  <w:style w:type="character" w:customStyle="1" w:styleId="16">
    <w:name w:val="rvts37"/>
    <w:basedOn w:val="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6583B-33F7-466D-91DC-BA1625FE6057}">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2</Pages>
  <Words>709</Words>
  <Characters>4046</Characters>
  <Lines>33</Lines>
  <Paragraphs>9</Paragraphs>
  <TotalTime>288</TotalTime>
  <ScaleCrop>false</ScaleCrop>
  <LinksUpToDate>false</LinksUpToDate>
  <CharactersWithSpaces>4746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2025-02-24T12:24:00Z</dcterms:created>
  <dc:creator>Victoria</dc:creator>
  <cp:lastModifiedBy>Галина Шкареда</cp:lastModifiedBy>
  <cp:lastPrinted>2025-03-06T08:50:00Z</cp:lastPrinted>
  <dcterms:modified xsi:type="dcterms:W3CDTF">2025-03-19T07:30:43Z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CB9F02FCF0B845A7B549A7BB1D7EAABF_13</vt:lpwstr>
  </property>
</Properties>
</file>