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B5D9A4">
      <w:pPr>
        <w:spacing w:after="0" w:line="240" w:lineRule="auto"/>
        <w:jc w:val="center"/>
        <w:rPr>
          <w:rFonts w:ascii="Times New Roman" w:hAnsi="Times New Roman"/>
          <w:b/>
          <w:sz w:val="28"/>
          <w:szCs w:val="28"/>
        </w:rPr>
      </w:pPr>
      <w:r>
        <w:rPr>
          <w:rFonts w:ascii="Times New Roman" w:hAnsi="Times New Roman"/>
          <w:b/>
          <w:sz w:val="28"/>
          <w:szCs w:val="28"/>
          <w:lang w:val="ru-RU" w:eastAsia="ru-RU"/>
        </w:rPr>
        <w:drawing>
          <wp:inline distT="0" distB="0" distL="0" distR="0">
            <wp:extent cx="586740" cy="716280"/>
            <wp:effectExtent l="0" t="0" r="3810" b="7620"/>
            <wp:docPr id="3" name="Рисунок 2" descr="C:\MSOffice\Clipart\GERB.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2" descr="C:\MSOffice\Clipart\GERB.BMP"/>
                    <pic:cNvPicPr>
                      <a:picLocks noChangeAspect="1" noChangeArrowheads="1"/>
                    </pic:cNvPicPr>
                  </pic:nvPicPr>
                  <pic:blipFill>
                    <a:blip r:embed="rId12" r:link="rId13" cstate="print">
                      <a:extLst>
                        <a:ext uri="{28A0092B-C50C-407E-A947-70E740481C1C}">
                          <a14:useLocalDpi xmlns:a14="http://schemas.microsoft.com/office/drawing/2010/main" val="0"/>
                        </a:ext>
                      </a:extLst>
                    </a:blip>
                    <a:srcRect/>
                    <a:stretch>
                      <a:fillRect/>
                    </a:stretch>
                  </pic:blipFill>
                  <pic:spPr>
                    <a:xfrm>
                      <a:off x="0" y="0"/>
                      <a:ext cx="586740" cy="716280"/>
                    </a:xfrm>
                    <a:prstGeom prst="rect">
                      <a:avLst/>
                    </a:prstGeom>
                    <a:noFill/>
                    <a:ln>
                      <a:noFill/>
                    </a:ln>
                  </pic:spPr>
                </pic:pic>
              </a:graphicData>
            </a:graphic>
          </wp:inline>
        </w:drawing>
      </w:r>
    </w:p>
    <w:p w14:paraId="4B6B238C">
      <w:pPr>
        <w:spacing w:after="0" w:line="240" w:lineRule="auto"/>
        <w:jc w:val="center"/>
        <w:rPr>
          <w:rFonts w:ascii="Times New Roman" w:hAnsi="Times New Roman"/>
          <w:b/>
          <w:sz w:val="28"/>
          <w:szCs w:val="28"/>
        </w:rPr>
      </w:pPr>
      <w:r>
        <w:rPr>
          <w:rFonts w:ascii="Times New Roman" w:hAnsi="Times New Roman"/>
          <w:b/>
          <w:sz w:val="28"/>
          <w:szCs w:val="28"/>
        </w:rPr>
        <w:t>ПОПІВСЬКА СІЛЬСЬКА  РАДА</w:t>
      </w:r>
    </w:p>
    <w:p w14:paraId="683F89D3">
      <w:pPr>
        <w:spacing w:after="0" w:line="240" w:lineRule="auto"/>
        <w:jc w:val="center"/>
        <w:rPr>
          <w:rFonts w:ascii="Times New Roman" w:hAnsi="Times New Roman"/>
          <w:b/>
          <w:sz w:val="28"/>
          <w:szCs w:val="28"/>
        </w:rPr>
      </w:pPr>
      <w:r>
        <w:rPr>
          <w:rFonts w:ascii="Times New Roman" w:hAnsi="Times New Roman"/>
          <w:b/>
          <w:sz w:val="28"/>
          <w:szCs w:val="28"/>
        </w:rPr>
        <w:t>КОНОТОПСЬКОГО РАЙОНУ СУМСЬКОЇ ОБЛАСТІ</w:t>
      </w:r>
    </w:p>
    <w:p w14:paraId="689746EE">
      <w:pPr>
        <w:spacing w:after="0" w:line="240" w:lineRule="auto"/>
        <w:jc w:val="center"/>
        <w:rPr>
          <w:rFonts w:ascii="Times New Roman" w:hAnsi="Times New Roman"/>
          <w:b/>
          <w:sz w:val="28"/>
          <w:szCs w:val="28"/>
        </w:rPr>
      </w:pPr>
      <w:r>
        <w:rPr>
          <w:rFonts w:ascii="Times New Roman" w:hAnsi="Times New Roman"/>
          <w:b/>
          <w:sz w:val="28"/>
          <w:szCs w:val="28"/>
        </w:rPr>
        <w:t>ВОСЬМЕ СКЛИКАННЯ</w:t>
      </w:r>
    </w:p>
    <w:p w14:paraId="0E890C27">
      <w:pPr>
        <w:shd w:val="clear" w:color="auto" w:fill="FFFFFF"/>
        <w:spacing w:after="0" w:line="240" w:lineRule="auto"/>
        <w:jc w:val="center"/>
        <w:rPr>
          <w:rFonts w:ascii="Times New Roman" w:hAnsi="Times New Roman"/>
          <w:sz w:val="28"/>
          <w:szCs w:val="28"/>
        </w:rPr>
      </w:pPr>
      <w:r>
        <w:rPr>
          <w:rStyle w:val="4"/>
          <w:rFonts w:ascii="Times New Roman" w:hAnsi="Times New Roman"/>
          <w:sz w:val="28"/>
          <w:szCs w:val="28"/>
        </w:rPr>
        <w:t>СІМДЕСЯТ ДРУГА СЕСІЯ</w:t>
      </w:r>
    </w:p>
    <w:p w14:paraId="3AA3F907">
      <w:pPr>
        <w:shd w:val="clear" w:color="auto" w:fill="FFFFFF"/>
        <w:spacing w:after="0" w:line="240" w:lineRule="auto"/>
        <w:jc w:val="center"/>
        <w:rPr>
          <w:rFonts w:ascii="Times New Roman" w:hAnsi="Times New Roman"/>
          <w:sz w:val="28"/>
          <w:szCs w:val="28"/>
        </w:rPr>
      </w:pPr>
      <w:r>
        <w:rPr>
          <w:rStyle w:val="4"/>
          <w:rFonts w:ascii="Times New Roman" w:hAnsi="Times New Roman"/>
          <w:sz w:val="28"/>
          <w:szCs w:val="28"/>
        </w:rPr>
        <w:t>РІШЕННЯ</w:t>
      </w:r>
    </w:p>
    <w:p w14:paraId="3F95589C">
      <w:pPr>
        <w:shd w:val="clear" w:color="auto" w:fill="FFFFFF"/>
        <w:spacing w:after="0" w:line="240" w:lineRule="auto"/>
        <w:jc w:val="center"/>
        <w:rPr>
          <w:rFonts w:ascii="Times New Roman" w:hAnsi="Times New Roman"/>
          <w:sz w:val="28"/>
          <w:szCs w:val="28"/>
        </w:rPr>
      </w:pPr>
      <w:r>
        <w:rPr>
          <w:rFonts w:ascii="Times New Roman" w:hAnsi="Times New Roman"/>
          <w:sz w:val="28"/>
          <w:szCs w:val="28"/>
        </w:rPr>
        <w:t> </w:t>
      </w:r>
      <w:r>
        <w:rPr>
          <w:rFonts w:ascii="Times New Roman" w:hAnsi="Times New Roman"/>
          <w:b/>
          <w:sz w:val="28"/>
          <w:szCs w:val="28"/>
        </w:rPr>
        <w:t>Попівка</w:t>
      </w:r>
    </w:p>
    <w:p w14:paraId="5F75350F">
      <w:pPr>
        <w:tabs>
          <w:tab w:val="left" w:pos="7440"/>
        </w:tabs>
        <w:spacing w:after="0" w:line="240" w:lineRule="auto"/>
        <w:rPr>
          <w:rFonts w:ascii="Times New Roman" w:hAnsi="Times New Roman"/>
          <w:b/>
          <w:sz w:val="28"/>
          <w:szCs w:val="28"/>
        </w:rPr>
      </w:pPr>
    </w:p>
    <w:p w14:paraId="2E8158DE">
      <w:pPr>
        <w:tabs>
          <w:tab w:val="left" w:pos="7440"/>
        </w:tabs>
        <w:spacing w:after="0" w:line="240" w:lineRule="auto"/>
        <w:rPr>
          <w:rFonts w:ascii="Times New Roman" w:hAnsi="Times New Roman"/>
          <w:b/>
          <w:sz w:val="28"/>
          <w:szCs w:val="28"/>
        </w:rPr>
      </w:pPr>
      <w:r>
        <w:rPr>
          <w:rFonts w:ascii="Times New Roman" w:hAnsi="Times New Roman"/>
          <w:b/>
          <w:sz w:val="28"/>
          <w:szCs w:val="28"/>
          <w:lang w:val="ru-RU"/>
        </w:rPr>
        <w:t>12</w:t>
      </w:r>
      <w:r>
        <w:rPr>
          <w:rFonts w:ascii="Times New Roman" w:hAnsi="Times New Roman"/>
          <w:b/>
          <w:sz w:val="28"/>
          <w:szCs w:val="28"/>
        </w:rPr>
        <w:t>.03.2025</w:t>
      </w:r>
    </w:p>
    <w:p w14:paraId="333AFD03">
      <w:pPr>
        <w:spacing w:after="0" w:line="240" w:lineRule="auto"/>
        <w:contextualSpacing/>
        <w:rPr>
          <w:rFonts w:ascii="Times New Roman" w:hAnsi="Times New Roman"/>
          <w:b/>
          <w:bCs/>
          <w:sz w:val="28"/>
          <w:szCs w:val="28"/>
          <w:lang w:eastAsia="uk-UA"/>
        </w:rPr>
      </w:pPr>
      <w:r>
        <w:rPr>
          <w:rFonts w:ascii="Times New Roman" w:hAnsi="Times New Roman"/>
          <w:b/>
          <w:bCs/>
          <w:sz w:val="28"/>
          <w:szCs w:val="28"/>
          <w:lang w:eastAsia="uk-UA"/>
        </w:rPr>
        <w:t xml:space="preserve">Про продовження дії контракту з керівником </w:t>
      </w:r>
    </w:p>
    <w:p w14:paraId="30844AB8">
      <w:pPr>
        <w:spacing w:after="0" w:line="240" w:lineRule="auto"/>
        <w:contextualSpacing/>
        <w:rPr>
          <w:rFonts w:ascii="Times New Roman" w:hAnsi="Times New Roman"/>
          <w:b/>
          <w:bCs/>
          <w:sz w:val="28"/>
          <w:szCs w:val="28"/>
          <w:lang w:eastAsia="uk-UA"/>
        </w:rPr>
      </w:pPr>
      <w:r>
        <w:rPr>
          <w:rFonts w:ascii="Times New Roman" w:hAnsi="Times New Roman"/>
          <w:b/>
          <w:bCs/>
          <w:sz w:val="28"/>
          <w:szCs w:val="28"/>
          <w:lang w:eastAsia="uk-UA"/>
        </w:rPr>
        <w:t>Комунального некомерційного підприємства</w:t>
      </w:r>
    </w:p>
    <w:p w14:paraId="7909370D">
      <w:pPr>
        <w:spacing w:after="0" w:line="240" w:lineRule="auto"/>
        <w:contextualSpacing/>
        <w:rPr>
          <w:rFonts w:ascii="Times New Roman" w:hAnsi="Times New Roman"/>
          <w:b/>
          <w:bCs/>
          <w:sz w:val="28"/>
          <w:szCs w:val="28"/>
          <w:lang w:eastAsia="uk-UA"/>
        </w:rPr>
      </w:pPr>
      <w:r>
        <w:rPr>
          <w:rFonts w:ascii="Times New Roman" w:hAnsi="Times New Roman"/>
          <w:b/>
          <w:bCs/>
          <w:sz w:val="28"/>
          <w:szCs w:val="28"/>
          <w:lang w:eastAsia="uk-UA"/>
        </w:rPr>
        <w:t xml:space="preserve"> «Центр первинної медико-санітарної допомоги» </w:t>
      </w:r>
    </w:p>
    <w:p w14:paraId="0392CF2E">
      <w:pPr>
        <w:spacing w:after="0" w:line="240" w:lineRule="auto"/>
        <w:contextualSpacing/>
        <w:rPr>
          <w:rFonts w:ascii="Times New Roman" w:hAnsi="Times New Roman"/>
          <w:sz w:val="28"/>
          <w:szCs w:val="28"/>
          <w:lang w:eastAsia="uk-UA"/>
        </w:rPr>
      </w:pPr>
      <w:r>
        <w:rPr>
          <w:rFonts w:ascii="Times New Roman" w:hAnsi="Times New Roman"/>
          <w:b/>
          <w:bCs/>
          <w:sz w:val="28"/>
          <w:szCs w:val="28"/>
          <w:lang w:eastAsia="uk-UA"/>
        </w:rPr>
        <w:t xml:space="preserve">Попівської сільської ради </w:t>
      </w:r>
    </w:p>
    <w:p w14:paraId="3222CC3D">
      <w:pPr>
        <w:spacing w:after="0" w:line="240" w:lineRule="auto"/>
        <w:contextualSpacing/>
        <w:jc w:val="both"/>
        <w:rPr>
          <w:rFonts w:ascii="Times New Roman" w:hAnsi="Times New Roman"/>
          <w:sz w:val="28"/>
          <w:szCs w:val="28"/>
          <w:lang w:eastAsia="uk-UA"/>
        </w:rPr>
      </w:pPr>
    </w:p>
    <w:p w14:paraId="7C02004C">
      <w:pPr>
        <w:spacing w:after="0" w:line="240" w:lineRule="auto"/>
        <w:ind w:firstLine="708"/>
        <w:contextualSpacing/>
        <w:jc w:val="both"/>
        <w:rPr>
          <w:rFonts w:ascii="Times New Roman" w:hAnsi="Times New Roman"/>
          <w:color w:val="000000"/>
          <w:sz w:val="28"/>
          <w:szCs w:val="28"/>
          <w:lang w:eastAsia="uk-UA"/>
        </w:rPr>
      </w:pPr>
      <w:r>
        <w:rPr>
          <w:rFonts w:ascii="Times New Roman" w:hAnsi="Times New Roman"/>
          <w:color w:val="000000"/>
          <w:sz w:val="28"/>
          <w:szCs w:val="28"/>
          <w:lang w:eastAsia="uk-UA"/>
        </w:rPr>
        <w:t>Відповідно</w:t>
      </w:r>
      <w:r>
        <w:rPr>
          <w:rFonts w:ascii="Times New Roman" w:hAnsi="Times New Roman"/>
          <w:color w:val="000000"/>
          <w:sz w:val="28"/>
          <w:szCs w:val="28"/>
          <w:lang w:val="ru-RU" w:eastAsia="uk-UA"/>
        </w:rPr>
        <w:t xml:space="preserve"> до частини третьої статті 21, </w:t>
      </w:r>
      <w:r>
        <w:rPr>
          <w:rFonts w:ascii="Times New Roman" w:hAnsi="Times New Roman"/>
          <w:color w:val="000000"/>
          <w:sz w:val="28"/>
          <w:szCs w:val="28"/>
          <w:lang w:eastAsia="uk-UA"/>
        </w:rPr>
        <w:t xml:space="preserve">23, 24 </w:t>
      </w:r>
      <w:r>
        <w:rPr>
          <w:rFonts w:ascii="Times New Roman" w:hAnsi="Times New Roman"/>
          <w:color w:val="000000"/>
          <w:sz w:val="28"/>
          <w:szCs w:val="28"/>
          <w:lang w:val="ru-RU" w:eastAsia="uk-UA"/>
        </w:rPr>
        <w:t>Кодексу законів про працю України, статті 65 Господарського кодексу України, статті 16 Закону України «Основи законодавства України про охорону здоров’я»</w:t>
      </w:r>
      <w:r>
        <w:rPr>
          <w:rFonts w:ascii="Times New Roman" w:hAnsi="Times New Roman"/>
          <w:color w:val="000000"/>
          <w:sz w:val="28"/>
          <w:szCs w:val="28"/>
          <w:lang w:eastAsia="uk-UA"/>
        </w:rPr>
        <w:t>, Статуту  Комунального некомерційного підприємства «Центр первинної медико-санітарної  допомоги» Попівської сільської ради у новій редакції, затвердженого рішенням</w:t>
      </w:r>
      <w:r>
        <w:t xml:space="preserve"> </w:t>
      </w:r>
      <w:r>
        <w:rPr>
          <w:rFonts w:ascii="Times New Roman" w:hAnsi="Times New Roman"/>
          <w:color w:val="000000"/>
          <w:sz w:val="28"/>
          <w:szCs w:val="28"/>
          <w:lang w:eastAsia="uk-UA"/>
        </w:rPr>
        <w:t>сільської ради восьмого скликання від 07.09.2022, враховуючи зразкове виконання посадових обовʼязків та відсутність дисциплінарних стягнень, враховуючи заяву Ковтун Лариси Миколаївни та  пункту 27  контракту,  керуючись ст. 25, 26, 59 Закону України «Про місцеве самоврядування в Україні»,</w:t>
      </w:r>
    </w:p>
    <w:p w14:paraId="73D25007">
      <w:pPr>
        <w:spacing w:after="0" w:line="240" w:lineRule="auto"/>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ab/>
      </w:r>
      <w:r>
        <w:rPr>
          <w:rFonts w:ascii="Times New Roman" w:hAnsi="Times New Roman"/>
          <w:sz w:val="28"/>
          <w:szCs w:val="28"/>
        </w:rPr>
        <w:t>сільська рада вирішила:</w:t>
      </w:r>
    </w:p>
    <w:p w14:paraId="694B27FF">
      <w:pPr>
        <w:numPr>
          <w:ilvl w:val="0"/>
          <w:numId w:val="1"/>
        </w:numPr>
        <w:tabs>
          <w:tab w:val="clear" w:pos="720"/>
        </w:tabs>
        <w:spacing w:after="0" w:line="240" w:lineRule="auto"/>
        <w:ind w:left="0" w:firstLine="709"/>
        <w:contextualSpacing/>
        <w:jc w:val="both"/>
        <w:rPr>
          <w:rFonts w:ascii="Times New Roman" w:hAnsi="Times New Roman"/>
          <w:sz w:val="28"/>
          <w:szCs w:val="28"/>
          <w:lang w:eastAsia="uk-UA"/>
        </w:rPr>
      </w:pPr>
      <w:r>
        <w:rPr>
          <w:rFonts w:ascii="Times New Roman" w:hAnsi="Times New Roman"/>
          <w:sz w:val="28"/>
          <w:szCs w:val="28"/>
          <w:lang w:eastAsia="uk-UA"/>
        </w:rPr>
        <w:t xml:space="preserve">Продовжити строк дії контракту з керівником </w:t>
      </w:r>
      <w:bookmarkStart w:id="0" w:name="_Hlk177468294"/>
      <w:r>
        <w:rPr>
          <w:rFonts w:ascii="Times New Roman" w:hAnsi="Times New Roman"/>
          <w:sz w:val="28"/>
          <w:szCs w:val="28"/>
          <w:lang w:eastAsia="uk-UA"/>
        </w:rPr>
        <w:t xml:space="preserve">Комунального некомерційного підприємства «Центр первинної медико-санітарної допомоги» Попівської сільської ради </w:t>
      </w:r>
      <w:bookmarkEnd w:id="0"/>
      <w:r>
        <w:rPr>
          <w:rFonts w:ascii="Times New Roman" w:hAnsi="Times New Roman"/>
          <w:sz w:val="28"/>
          <w:szCs w:val="28"/>
          <w:lang w:eastAsia="uk-UA"/>
        </w:rPr>
        <w:t xml:space="preserve">Ковтун Ларисою Миколаївною строком </w:t>
      </w:r>
      <w:bookmarkStart w:id="1" w:name="_Hlk190959908"/>
      <w:r>
        <w:rPr>
          <w:rFonts w:ascii="Times New Roman" w:hAnsi="Times New Roman"/>
          <w:sz w:val="28"/>
          <w:szCs w:val="28"/>
          <w:lang w:eastAsia="uk-UA"/>
        </w:rPr>
        <w:t>на 5 (п’ять) років з 24.04.2025 до 23.04.2030</w:t>
      </w:r>
      <w:bookmarkEnd w:id="1"/>
      <w:r>
        <w:rPr>
          <w:rFonts w:ascii="Times New Roman" w:hAnsi="Times New Roman"/>
          <w:sz w:val="28"/>
          <w:szCs w:val="28"/>
          <w:lang w:eastAsia="uk-UA"/>
        </w:rPr>
        <w:t xml:space="preserve"> шляхом укладання додаткової угоди (додається).</w:t>
      </w:r>
    </w:p>
    <w:p w14:paraId="034A42E6">
      <w:pPr>
        <w:tabs>
          <w:tab w:val="left" w:pos="720"/>
        </w:tabs>
        <w:spacing w:after="0" w:line="240" w:lineRule="auto"/>
        <w:contextualSpacing/>
        <w:jc w:val="both"/>
        <w:rPr>
          <w:rFonts w:ascii="Times New Roman" w:hAnsi="Times New Roman"/>
          <w:sz w:val="28"/>
          <w:szCs w:val="28"/>
          <w:lang w:eastAsia="uk-UA"/>
        </w:rPr>
      </w:pPr>
      <w:r>
        <w:rPr>
          <w:rFonts w:ascii="Times New Roman" w:hAnsi="Times New Roman"/>
          <w:sz w:val="28"/>
          <w:szCs w:val="28"/>
          <w:lang w:eastAsia="uk-UA"/>
        </w:rPr>
        <w:tab/>
      </w:r>
      <w:r>
        <w:rPr>
          <w:rFonts w:ascii="Times New Roman" w:hAnsi="Times New Roman"/>
          <w:sz w:val="28"/>
          <w:szCs w:val="28"/>
          <w:lang w:eastAsia="uk-UA"/>
        </w:rPr>
        <w:t>2.Уповноважити сільського голову Боярчука Анатолія Васильовича      укласти та підписати додаткову угоду до контракту з керівником Комунального некомерційного підприємства «Центр первинної медико-санітарної допомоги» Попівської сільської ради Ковтун Ларисою Миколаївною.</w:t>
      </w:r>
    </w:p>
    <w:p w14:paraId="52F51C30">
      <w:pPr>
        <w:spacing w:after="0" w:line="240" w:lineRule="auto"/>
        <w:ind w:firstLine="708"/>
        <w:jc w:val="both"/>
        <w:rPr>
          <w:rFonts w:ascii="Times New Roman" w:hAnsi="Times New Roman"/>
          <w:sz w:val="28"/>
          <w:szCs w:val="28"/>
          <w:lang w:eastAsia="uk-UA"/>
        </w:rPr>
      </w:pPr>
      <w:r>
        <w:rPr>
          <w:rFonts w:ascii="Times New Roman" w:hAnsi="Times New Roman"/>
          <w:sz w:val="28"/>
          <w:szCs w:val="28"/>
          <w:lang w:eastAsia="uk-UA"/>
        </w:rPr>
        <w:t>3. Контроль за виконанням цього рішення покласти на постійну комісію з питань освіти, охорони здоров'я, соціального захисту, культури та спорту.</w:t>
      </w:r>
    </w:p>
    <w:p w14:paraId="5DC2B520">
      <w:pPr>
        <w:spacing w:after="0" w:line="240" w:lineRule="auto"/>
        <w:jc w:val="both"/>
        <w:rPr>
          <w:rFonts w:ascii="Times New Roman" w:hAnsi="Times New Roman"/>
          <w:sz w:val="28"/>
          <w:szCs w:val="28"/>
          <w:lang w:eastAsia="uk-UA"/>
        </w:rPr>
      </w:pPr>
    </w:p>
    <w:tbl>
      <w:tblPr>
        <w:tblStyle w:val="3"/>
        <w:tblW w:w="9639" w:type="dxa"/>
        <w:tblInd w:w="108" w:type="dxa"/>
        <w:tblLayout w:type="fixed"/>
        <w:tblCellMar>
          <w:top w:w="0" w:type="dxa"/>
          <w:left w:w="108" w:type="dxa"/>
          <w:bottom w:w="0" w:type="dxa"/>
          <w:right w:w="108" w:type="dxa"/>
        </w:tblCellMar>
      </w:tblPr>
      <w:tblGrid>
        <w:gridCol w:w="6663"/>
        <w:gridCol w:w="2976"/>
      </w:tblGrid>
      <w:tr w14:paraId="4853DA15">
        <w:tblPrEx>
          <w:tblCellMar>
            <w:top w:w="0" w:type="dxa"/>
            <w:left w:w="108" w:type="dxa"/>
            <w:bottom w:w="0" w:type="dxa"/>
            <w:right w:w="108" w:type="dxa"/>
          </w:tblCellMar>
        </w:tblPrEx>
        <w:trPr>
          <w:trHeight w:val="265" w:hRule="atLeast"/>
        </w:trPr>
        <w:tc>
          <w:tcPr>
            <w:tcW w:w="6663" w:type="dxa"/>
            <w:tcBorders>
              <w:top w:val="nil"/>
              <w:left w:val="nil"/>
              <w:bottom w:val="nil"/>
              <w:right w:val="nil"/>
            </w:tcBorders>
          </w:tcPr>
          <w:p w14:paraId="11AB7920">
            <w:pPr>
              <w:spacing w:after="0" w:line="240" w:lineRule="auto"/>
              <w:jc w:val="both"/>
              <w:rPr>
                <w:rFonts w:ascii="Times New Roman" w:hAnsi="Times New Roman"/>
                <w:b/>
                <w:sz w:val="28"/>
                <w:szCs w:val="28"/>
              </w:rPr>
            </w:pPr>
            <w:r>
              <w:rPr>
                <w:rFonts w:ascii="Times New Roman" w:hAnsi="Times New Roman"/>
                <w:b/>
                <w:sz w:val="28"/>
                <w:szCs w:val="28"/>
              </w:rPr>
              <w:t xml:space="preserve">Сільський голова  </w:t>
            </w:r>
          </w:p>
        </w:tc>
        <w:tc>
          <w:tcPr>
            <w:tcW w:w="2976" w:type="dxa"/>
            <w:tcBorders>
              <w:top w:val="nil"/>
              <w:left w:val="nil"/>
              <w:bottom w:val="nil"/>
              <w:right w:val="nil"/>
            </w:tcBorders>
          </w:tcPr>
          <w:p w14:paraId="7A5274B2">
            <w:pPr>
              <w:pStyle w:val="8"/>
              <w:keepNext w:val="0"/>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 Анатолій БОЯРЧУК</w:t>
            </w:r>
          </w:p>
        </w:tc>
      </w:tr>
    </w:tbl>
    <w:p w14:paraId="53E23690">
      <w:pPr>
        <w:spacing w:after="0" w:line="240" w:lineRule="auto"/>
        <w:jc w:val="both"/>
        <w:outlineLvl w:val="0"/>
        <w:rPr>
          <w:rFonts w:ascii="Times New Roman" w:hAnsi="Times New Roman"/>
          <w:sz w:val="28"/>
          <w:szCs w:val="28"/>
        </w:rPr>
      </w:pPr>
    </w:p>
    <w:p w14:paraId="695E8046">
      <w:pPr>
        <w:spacing w:after="0" w:line="240" w:lineRule="auto"/>
        <w:jc w:val="both"/>
        <w:outlineLvl w:val="0"/>
        <w:rPr>
          <w:rFonts w:ascii="Times New Roman" w:hAnsi="Times New Roman"/>
          <w:sz w:val="28"/>
          <w:szCs w:val="28"/>
        </w:rPr>
      </w:pPr>
    </w:p>
    <w:p w14:paraId="6591606F">
      <w:pPr>
        <w:spacing w:after="0" w:line="240" w:lineRule="auto"/>
        <w:jc w:val="both"/>
        <w:rPr>
          <w:rFonts w:ascii="Times New Roman" w:hAnsi="Times New Roman"/>
          <w:sz w:val="20"/>
          <w:szCs w:val="20"/>
        </w:rPr>
      </w:pPr>
    </w:p>
    <w:p w14:paraId="2CAF7113">
      <w:pPr>
        <w:spacing w:after="0"/>
        <w:rPr>
          <w:rFonts w:ascii="Times New Roman" w:hAnsi="Times New Roman"/>
          <w:sz w:val="20"/>
          <w:szCs w:val="20"/>
        </w:rPr>
      </w:pPr>
      <w:r>
        <w:rPr>
          <w:rFonts w:ascii="Times New Roman" w:hAnsi="Times New Roman"/>
          <w:sz w:val="20"/>
          <w:szCs w:val="20"/>
        </w:rPr>
        <w:t>Тетяна ШЕРУДИЛО</w:t>
      </w:r>
    </w:p>
    <w:p w14:paraId="766B40BB">
      <w:pPr>
        <w:spacing w:after="0"/>
        <w:rPr>
          <w:rFonts w:ascii="Times New Roman" w:hAnsi="Times New Roman"/>
          <w:sz w:val="20"/>
          <w:szCs w:val="20"/>
        </w:rPr>
      </w:pPr>
      <w:r>
        <w:rPr>
          <w:rFonts w:ascii="Times New Roman" w:hAnsi="Times New Roman"/>
          <w:sz w:val="20"/>
          <w:szCs w:val="20"/>
        </w:rPr>
        <w:t>Надіслати: до протоколу – 1, постійній комісії з питань освіти, охорони здоров`я, соціального захисту, культури та спорту – 1,  КНП «Центр ПМСД» Попівської сільської ради -1.</w:t>
      </w:r>
    </w:p>
    <w:p w14:paraId="79D142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uto"/>
        <w:jc w:val="both"/>
        <w:rPr>
          <w:rFonts w:ascii="Times New Roman" w:hAnsi="Times New Roman" w:eastAsia="Times New Roman"/>
          <w:b/>
          <w:bCs/>
          <w:sz w:val="26"/>
          <w:szCs w:val="26"/>
          <w:lang w:eastAsia="ru-RU"/>
        </w:rPr>
      </w:pPr>
      <w:bookmarkStart w:id="2" w:name="_GoBack"/>
      <w:bookmarkEnd w:id="2"/>
      <w:r>
        <w:rPr>
          <w:rFonts w:ascii="Times New Roman" w:hAnsi="Times New Roman" w:eastAsia="Times New Roman"/>
          <w:b/>
          <w:bCs/>
          <w:sz w:val="26"/>
          <w:szCs w:val="26"/>
          <w:lang w:eastAsia="ru-RU"/>
        </w:rPr>
        <w:t xml:space="preserve">               </w:t>
      </w:r>
    </w:p>
    <w:sectPr>
      <w:headerReference r:id="rId7" w:type="first"/>
      <w:footerReference r:id="rId10" w:type="first"/>
      <w:headerReference r:id="rId5" w:type="default"/>
      <w:footerReference r:id="rId8" w:type="default"/>
      <w:headerReference r:id="rId6" w:type="even"/>
      <w:footerReference r:id="rId9" w:type="even"/>
      <w:pgSz w:w="11906" w:h="16838"/>
      <w:pgMar w:top="568" w:right="567" w:bottom="426" w:left="1701"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Segoe UI">
    <w:panose1 w:val="020B0502040204020203"/>
    <w:charset w:val="CC"/>
    <w:family w:val="swiss"/>
    <w:pitch w:val="default"/>
    <w:sig w:usb0="E4002EFF" w:usb1="C000E47F" w:usb2="00000009" w:usb3="00000000" w:csb0="200001FF" w:csb1="00000000"/>
  </w:font>
  <w:font w:name="Bookman Old Style">
    <w:panose1 w:val="02050604050505020204"/>
    <w:charset w:val="CC"/>
    <w:family w:val="roman"/>
    <w:pitch w:val="default"/>
    <w:sig w:usb0="00000287" w:usb1="00000000" w:usb2="00000000" w:usb3="00000000" w:csb0="2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6AAE22">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8AC35A">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2E6C2C">
    <w:pPr>
      <w:pStyle w:val="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4C15CC">
    <w:pPr>
      <w:pStyle w:val="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40C5DF">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9B0784">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EB02F0F"/>
    <w:multiLevelType w:val="multilevel"/>
    <w:tmpl w:val="6EB02F0F"/>
    <w:lvl w:ilvl="0" w:tentative="0">
      <w:start w:val="1"/>
      <w:numFmt w:val="decimal"/>
      <w:lvlText w:val="%1."/>
      <w:lvlJc w:val="left"/>
      <w:pPr>
        <w:tabs>
          <w:tab w:val="left" w:pos="720"/>
        </w:tabs>
        <w:ind w:left="720" w:hanging="360"/>
      </w:pPr>
      <w:rPr>
        <w:rFonts w:cs="Times New Roman"/>
        <w:b w:val="0"/>
      </w:rPr>
    </w:lvl>
    <w:lvl w:ilvl="1" w:tentative="0">
      <w:start w:val="1"/>
      <w:numFmt w:val="decimal"/>
      <w:lvlText w:val="%2."/>
      <w:lvlJc w:val="left"/>
      <w:pPr>
        <w:tabs>
          <w:tab w:val="left" w:pos="1440"/>
        </w:tabs>
        <w:ind w:left="1440" w:hanging="360"/>
      </w:pPr>
      <w:rPr>
        <w:rFonts w:cs="Times New Roman"/>
      </w:rPr>
    </w:lvl>
    <w:lvl w:ilvl="2" w:tentative="0">
      <w:start w:val="1"/>
      <w:numFmt w:val="decimal"/>
      <w:lvlText w:val="%3."/>
      <w:lvlJc w:val="left"/>
      <w:pPr>
        <w:tabs>
          <w:tab w:val="left" w:pos="2160"/>
        </w:tabs>
        <w:ind w:left="2160" w:hanging="360"/>
      </w:pPr>
      <w:rPr>
        <w:rFonts w:cs="Times New Roman"/>
      </w:rPr>
    </w:lvl>
    <w:lvl w:ilvl="3" w:tentative="0">
      <w:start w:val="1"/>
      <w:numFmt w:val="decimal"/>
      <w:lvlText w:val="%4."/>
      <w:lvlJc w:val="left"/>
      <w:pPr>
        <w:tabs>
          <w:tab w:val="left" w:pos="2880"/>
        </w:tabs>
        <w:ind w:left="2880" w:hanging="360"/>
      </w:pPr>
      <w:rPr>
        <w:rFonts w:cs="Times New Roman"/>
      </w:rPr>
    </w:lvl>
    <w:lvl w:ilvl="4" w:tentative="0">
      <w:start w:val="1"/>
      <w:numFmt w:val="decimal"/>
      <w:lvlText w:val="%5."/>
      <w:lvlJc w:val="left"/>
      <w:pPr>
        <w:tabs>
          <w:tab w:val="left" w:pos="3600"/>
        </w:tabs>
        <w:ind w:left="3600" w:hanging="360"/>
      </w:pPr>
      <w:rPr>
        <w:rFonts w:cs="Times New Roman"/>
      </w:rPr>
    </w:lvl>
    <w:lvl w:ilvl="5" w:tentative="0">
      <w:start w:val="1"/>
      <w:numFmt w:val="decimal"/>
      <w:lvlText w:val="%6."/>
      <w:lvlJc w:val="left"/>
      <w:pPr>
        <w:tabs>
          <w:tab w:val="left" w:pos="4320"/>
        </w:tabs>
        <w:ind w:left="4320" w:hanging="360"/>
      </w:pPr>
      <w:rPr>
        <w:rFonts w:cs="Times New Roman"/>
      </w:rPr>
    </w:lvl>
    <w:lvl w:ilvl="6" w:tentative="0">
      <w:start w:val="1"/>
      <w:numFmt w:val="decimal"/>
      <w:lvlText w:val="%7."/>
      <w:lvlJc w:val="left"/>
      <w:pPr>
        <w:tabs>
          <w:tab w:val="left" w:pos="5040"/>
        </w:tabs>
        <w:ind w:left="5040" w:hanging="360"/>
      </w:pPr>
      <w:rPr>
        <w:rFonts w:cs="Times New Roman"/>
      </w:rPr>
    </w:lvl>
    <w:lvl w:ilvl="7" w:tentative="0">
      <w:start w:val="1"/>
      <w:numFmt w:val="decimal"/>
      <w:lvlText w:val="%8."/>
      <w:lvlJc w:val="left"/>
      <w:pPr>
        <w:tabs>
          <w:tab w:val="left" w:pos="5760"/>
        </w:tabs>
        <w:ind w:left="5760" w:hanging="360"/>
      </w:pPr>
      <w:rPr>
        <w:rFonts w:cs="Times New Roman"/>
      </w:rPr>
    </w:lvl>
    <w:lvl w:ilvl="8" w:tentative="0">
      <w:start w:val="1"/>
      <w:numFmt w:val="decimal"/>
      <w:lvlText w:val="%9."/>
      <w:lvlJc w:val="left"/>
      <w:pPr>
        <w:tabs>
          <w:tab w:val="left" w:pos="6480"/>
        </w:tabs>
        <w:ind w:left="6480" w:hanging="36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708"/>
  <w:hyphenationZone w:val="425"/>
  <w:drawingGridVerticalSpacing w:val="156"/>
  <w:displayHorizontalDrawingGridEvery w:val="0"/>
  <w:displayVerticalDrawingGridEvery w:val="2"/>
  <w:characterSpacingControl w:val="doNotCompress"/>
  <w:footnotePr>
    <w:footnote w:id="0"/>
    <w:footnote w:id="1"/>
  </w:footnotePr>
  <w:endnotePr>
    <w:endnote w:id="0"/>
    <w:endnote w:id="1"/>
  </w:endnotePr>
  <w:compat>
    <w:spaceForUL/>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65B7F02"/>
    <w:rsid w:val="000755FB"/>
    <w:rsid w:val="000D0B61"/>
    <w:rsid w:val="0028480F"/>
    <w:rsid w:val="002A683E"/>
    <w:rsid w:val="002D0B4E"/>
    <w:rsid w:val="004277A0"/>
    <w:rsid w:val="00486FE2"/>
    <w:rsid w:val="004C434F"/>
    <w:rsid w:val="00527EC4"/>
    <w:rsid w:val="005D5CD6"/>
    <w:rsid w:val="006164BC"/>
    <w:rsid w:val="00685863"/>
    <w:rsid w:val="006B0B8E"/>
    <w:rsid w:val="006C790C"/>
    <w:rsid w:val="007045DF"/>
    <w:rsid w:val="00707697"/>
    <w:rsid w:val="007225CB"/>
    <w:rsid w:val="007D79AA"/>
    <w:rsid w:val="0084680B"/>
    <w:rsid w:val="00881D6A"/>
    <w:rsid w:val="009141B7"/>
    <w:rsid w:val="009326F6"/>
    <w:rsid w:val="00A70F1F"/>
    <w:rsid w:val="00A91EC7"/>
    <w:rsid w:val="00B32641"/>
    <w:rsid w:val="00B44141"/>
    <w:rsid w:val="00C376A4"/>
    <w:rsid w:val="00C42E9F"/>
    <w:rsid w:val="00D47C2C"/>
    <w:rsid w:val="00D704EF"/>
    <w:rsid w:val="00E650B3"/>
    <w:rsid w:val="00EF0A9A"/>
    <w:rsid w:val="00FC45BF"/>
    <w:rsid w:val="00FD6998"/>
    <w:rsid w:val="265B7F02"/>
    <w:rsid w:val="41BC13E1"/>
    <w:rsid w:val="593D7128"/>
    <w:rsid w:val="68D212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99"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qFormat="1" w:uiPriority="99" w:semiHidden="0" w:name="List Paragraph"/>
  </w:latentStyles>
  <w:style w:type="paragraph" w:default="1" w:styleId="1">
    <w:name w:val="Normal"/>
    <w:qFormat/>
    <w:uiPriority w:val="0"/>
    <w:pPr>
      <w:spacing w:after="160" w:line="259" w:lineRule="auto"/>
    </w:pPr>
    <w:rPr>
      <w:rFonts w:ascii="Calibri" w:hAnsi="Calibri" w:eastAsia="Calibri" w:cs="Times New Roman"/>
      <w:sz w:val="22"/>
      <w:szCs w:val="22"/>
      <w:lang w:val="uk-UA"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Strong"/>
    <w:basedOn w:val="2"/>
    <w:qFormat/>
    <w:uiPriority w:val="99"/>
    <w:rPr>
      <w:rFonts w:cs="Times New Roman"/>
      <w:b/>
      <w:bCs/>
    </w:rPr>
  </w:style>
  <w:style w:type="paragraph" w:styleId="5">
    <w:name w:val="Balloon Text"/>
    <w:basedOn w:val="1"/>
    <w:link w:val="12"/>
    <w:qFormat/>
    <w:uiPriority w:val="0"/>
    <w:pPr>
      <w:spacing w:after="0" w:line="240" w:lineRule="auto"/>
    </w:pPr>
    <w:rPr>
      <w:rFonts w:ascii="Segoe UI" w:hAnsi="Segoe UI" w:cs="Segoe UI"/>
      <w:sz w:val="18"/>
      <w:szCs w:val="18"/>
    </w:rPr>
  </w:style>
  <w:style w:type="paragraph" w:styleId="6">
    <w:name w:val="header"/>
    <w:basedOn w:val="1"/>
    <w:link w:val="10"/>
    <w:qFormat/>
    <w:uiPriority w:val="0"/>
    <w:pPr>
      <w:tabs>
        <w:tab w:val="center" w:pos="4819"/>
        <w:tab w:val="right" w:pos="9639"/>
      </w:tabs>
      <w:spacing w:after="0" w:line="240" w:lineRule="auto"/>
    </w:pPr>
  </w:style>
  <w:style w:type="paragraph" w:styleId="7">
    <w:name w:val="footer"/>
    <w:basedOn w:val="1"/>
    <w:link w:val="11"/>
    <w:qFormat/>
    <w:uiPriority w:val="0"/>
    <w:pPr>
      <w:tabs>
        <w:tab w:val="center" w:pos="4819"/>
        <w:tab w:val="right" w:pos="9639"/>
      </w:tabs>
      <w:spacing w:after="0" w:line="240" w:lineRule="auto"/>
    </w:pPr>
  </w:style>
  <w:style w:type="paragraph" w:customStyle="1" w:styleId="8">
    <w:name w:val="заголовок 8"/>
    <w:basedOn w:val="1"/>
    <w:next w:val="1"/>
    <w:qFormat/>
    <w:uiPriority w:val="0"/>
    <w:pPr>
      <w:keepNext/>
      <w:jc w:val="both"/>
    </w:pPr>
    <w:rPr>
      <w:rFonts w:ascii="Bookman Old Style" w:hAnsi="Bookman Old Style" w:cs="Bookman Old Style"/>
    </w:rPr>
  </w:style>
  <w:style w:type="paragraph" w:styleId="9">
    <w:name w:val="List Paragraph"/>
    <w:basedOn w:val="1"/>
    <w:unhideWhenUsed/>
    <w:qFormat/>
    <w:uiPriority w:val="99"/>
    <w:pPr>
      <w:ind w:left="720"/>
      <w:contextualSpacing/>
    </w:pPr>
  </w:style>
  <w:style w:type="character" w:customStyle="1" w:styleId="10">
    <w:name w:val="Верхній колонтитул Знак"/>
    <w:basedOn w:val="2"/>
    <w:link w:val="6"/>
    <w:qFormat/>
    <w:uiPriority w:val="0"/>
    <w:rPr>
      <w:rFonts w:ascii="Calibri" w:hAnsi="Calibri" w:eastAsia="Calibri" w:cs="Times New Roman"/>
      <w:sz w:val="22"/>
      <w:szCs w:val="22"/>
      <w:lang w:eastAsia="en-US"/>
    </w:rPr>
  </w:style>
  <w:style w:type="character" w:customStyle="1" w:styleId="11">
    <w:name w:val="Нижній колонтитул Знак"/>
    <w:basedOn w:val="2"/>
    <w:link w:val="7"/>
    <w:qFormat/>
    <w:uiPriority w:val="0"/>
    <w:rPr>
      <w:rFonts w:ascii="Calibri" w:hAnsi="Calibri" w:eastAsia="Calibri" w:cs="Times New Roman"/>
      <w:sz w:val="22"/>
      <w:szCs w:val="22"/>
      <w:lang w:eastAsia="en-US"/>
    </w:rPr>
  </w:style>
  <w:style w:type="character" w:customStyle="1" w:styleId="12">
    <w:name w:val="Текст у виносці Знак"/>
    <w:basedOn w:val="2"/>
    <w:link w:val="5"/>
    <w:qFormat/>
    <w:uiPriority w:val="0"/>
    <w:rPr>
      <w:rFonts w:ascii="Segoe UI" w:hAnsi="Segoe UI" w:eastAsia="Calibri" w:cs="Segoe UI"/>
      <w:sz w:val="18"/>
      <w:szCs w:val="18"/>
      <w:lang w:eastAsia="en-US"/>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image" Target="file:///C:\MSOffice\Clipart\GERB.BMP" TargetMode="External"/><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666</Words>
  <Characters>3802</Characters>
  <Lines>31</Lines>
  <Paragraphs>8</Paragraphs>
  <TotalTime>97</TotalTime>
  <ScaleCrop>false</ScaleCrop>
  <LinksUpToDate>false</LinksUpToDate>
  <CharactersWithSpaces>4460</CharactersWithSpaces>
  <Application>WPS Office_12.2.0.20326_F1E327BC-269C-435d-A152-05C5408002CA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2025-02-20T13:36:00Z</dcterms:created>
  <dc:creator>Галина Шкареда</dc:creator>
  <cp:lastModifiedBy>Галина Шкареда</cp:lastModifiedBy>
  <cp:lastPrinted>2025-03-06T06:48:00Z</cp:lastPrinted>
  <dcterms:modified xsi:type="dcterms:W3CDTF">2025-03-18T11:29:15Z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1049-12.2.0.20326</vt:lpwstr>
  </property>
  <property fmtid="{D5CDD505-2E9C-101B-9397-08002B2CF9AE}" pid="3" name="ICV">
    <vt:lpwstr>FFC3074735464817852A85217D5C8603_13</vt:lpwstr>
  </property>
</Properties>
</file>