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E4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114300" distR="114300">
            <wp:extent cx="533400" cy="67627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A385C">
      <w:pPr>
        <w:shd w:val="clear" w:color="auto" w:fill="FFFFFF"/>
        <w:jc w:val="center"/>
        <w:rPr>
          <w:rStyle w:val="5"/>
          <w:bCs/>
          <w:sz w:val="26"/>
          <w:szCs w:val="26"/>
        </w:rPr>
      </w:pPr>
      <w:r>
        <w:rPr>
          <w:rStyle w:val="5"/>
          <w:bCs/>
          <w:sz w:val="26"/>
          <w:szCs w:val="26"/>
        </w:rPr>
        <w:t>ВИКОНАВЧИЙ КОМІТЕТ</w:t>
      </w:r>
    </w:p>
    <w:p w14:paraId="34A0648E">
      <w:pPr>
        <w:shd w:val="clear" w:color="auto" w:fill="FFFFFF"/>
        <w:jc w:val="center"/>
        <w:rPr>
          <w:rStyle w:val="5"/>
          <w:bCs/>
          <w:sz w:val="28"/>
          <w:szCs w:val="28"/>
        </w:rPr>
      </w:pPr>
      <w:r>
        <w:rPr>
          <w:rStyle w:val="5"/>
          <w:bCs/>
          <w:sz w:val="28"/>
          <w:szCs w:val="28"/>
        </w:rPr>
        <w:t>ПОПІВСЬКА СІЛЬСЬКА РАДА</w:t>
      </w:r>
    </w:p>
    <w:p w14:paraId="25CBF832">
      <w:pPr>
        <w:shd w:val="clear" w:color="auto" w:fill="FFFFFF"/>
        <w:jc w:val="center"/>
        <w:rPr>
          <w:sz w:val="28"/>
          <w:szCs w:val="28"/>
        </w:rPr>
      </w:pPr>
      <w:r>
        <w:rPr>
          <w:rStyle w:val="5"/>
          <w:bCs/>
          <w:sz w:val="28"/>
          <w:szCs w:val="28"/>
        </w:rPr>
        <w:t>КОНОТОПСЬКОГО РАЙОНУ СУМСЬКОЇ ОБЛАСТІ</w:t>
      </w:r>
    </w:p>
    <w:p w14:paraId="63C356FF">
      <w:pPr>
        <w:jc w:val="center"/>
        <w:rPr>
          <w:sz w:val="28"/>
          <w:szCs w:val="28"/>
        </w:rPr>
      </w:pPr>
    </w:p>
    <w:p w14:paraId="5FD14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№396</w:t>
      </w:r>
    </w:p>
    <w:p w14:paraId="2EE9A965">
      <w:pPr>
        <w:rPr>
          <w:b/>
          <w:sz w:val="28"/>
          <w:szCs w:val="28"/>
        </w:rPr>
      </w:pPr>
      <w:r>
        <w:rPr>
          <w:b/>
          <w:sz w:val="28"/>
          <w:szCs w:val="28"/>
        </w:rPr>
        <w:t>24.12.20</w:t>
      </w:r>
      <w:r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>5                                                                                         с. Попівка</w:t>
      </w:r>
    </w:p>
    <w:p w14:paraId="1630ACE9">
      <w:pPr>
        <w:rPr>
          <w:b/>
          <w:sz w:val="28"/>
          <w:szCs w:val="28"/>
        </w:rPr>
      </w:pPr>
    </w:p>
    <w:p w14:paraId="500B70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план роботи  виконавчого </w:t>
      </w:r>
    </w:p>
    <w:p w14:paraId="612FC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комітету Попівської сільської ради </w:t>
      </w:r>
    </w:p>
    <w:p w14:paraId="0E6FEE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І квартал 2026 року </w:t>
      </w:r>
    </w:p>
    <w:p w14:paraId="3A06899F">
      <w:pPr>
        <w:rPr>
          <w:sz w:val="28"/>
          <w:szCs w:val="28"/>
        </w:rPr>
      </w:pPr>
    </w:p>
    <w:p w14:paraId="6DDF1F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регламенту виконавчого комітету та виконавчих органів Попівської сільської ради, взявши до уваги пропозиції структурних підрозділів Попівської сільської ради щодо плану роботи на І квартал 2026 року, керуючись Законом України «Про місцеве самоврядування в Україні», виконавчий комітет вирішив:</w:t>
      </w:r>
    </w:p>
    <w:p w14:paraId="26509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план роботи виконавчого комітету Попівської сільської ради на І квартал 2026 року.</w:t>
      </w:r>
    </w:p>
    <w:p w14:paraId="05B1B0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2.Керівникам структурних підрозділів сільської ради забезпечити своєчасну і якісну підготовку питань, передбачених цим планом.</w:t>
      </w:r>
    </w:p>
    <w:p w14:paraId="7CB345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3.У зв’язку з прийняттям даного рішення, рішення виконавчого комітету від 26.09.2025 №272 «Про план роботи виконавчого комітету Попівської сільської ради на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квартал 2025 року» вважати таким, що втратило чинність.</w:t>
      </w:r>
    </w:p>
    <w:p w14:paraId="7CF380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виконанням плану роботи покласти на заступників сільського голови з питань діяльності виконавчих органів ради.</w:t>
      </w:r>
    </w:p>
    <w:p w14:paraId="49ADEDAA">
      <w:pPr>
        <w:ind w:firstLine="708"/>
        <w:jc w:val="both"/>
        <w:rPr>
          <w:sz w:val="28"/>
          <w:szCs w:val="28"/>
        </w:rPr>
      </w:pPr>
    </w:p>
    <w:p w14:paraId="47A58EEE">
      <w:pPr>
        <w:ind w:firstLine="708"/>
        <w:jc w:val="both"/>
        <w:rPr>
          <w:sz w:val="28"/>
          <w:szCs w:val="28"/>
        </w:rPr>
      </w:pPr>
    </w:p>
    <w:p w14:paraId="368A3FFC">
      <w:pPr>
        <w:tabs>
          <w:tab w:val="left" w:pos="7365"/>
        </w:tabs>
        <w:ind w:right="-142"/>
        <w:rPr>
          <w:b/>
        </w:rPr>
      </w:pPr>
      <w:r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03FFF9E1">
      <w:pPr>
        <w:ind w:firstLine="708"/>
        <w:jc w:val="both"/>
        <w:rPr>
          <w:sz w:val="28"/>
          <w:szCs w:val="28"/>
        </w:rPr>
      </w:pPr>
    </w:p>
    <w:p w14:paraId="150D0CE7"/>
    <w:p w14:paraId="2687FF19"/>
    <w:p w14:paraId="53E90248"/>
    <w:p w14:paraId="4072DEE5"/>
    <w:p w14:paraId="2273E535"/>
    <w:p w14:paraId="6464102F"/>
    <w:p w14:paraId="7301CA0D"/>
    <w:p w14:paraId="5DDA5A9F"/>
    <w:p w14:paraId="3893D487"/>
    <w:p w14:paraId="7D143D72">
      <w:pPr>
        <w:tabs>
          <w:tab w:val="left" w:pos="0"/>
        </w:tabs>
        <w:jc w:val="both"/>
      </w:pPr>
      <w:r>
        <w:t>Галина ШКАРЕДА</w:t>
      </w:r>
    </w:p>
    <w:p w14:paraId="3753A715">
      <w:pPr>
        <w:tabs>
          <w:tab w:val="left" w:pos="0"/>
        </w:tabs>
        <w:jc w:val="both"/>
        <w:rPr>
          <w:rStyle w:val="11"/>
          <w:sz w:val="20"/>
          <w:lang w:eastAsia="uk-UA"/>
        </w:rPr>
      </w:pPr>
      <w:r>
        <w:t xml:space="preserve">Надіслано: до протоколу – 1, відділу загальної та архівної роботи – 1, </w:t>
      </w:r>
      <w:r>
        <w:rPr>
          <w:rStyle w:val="11"/>
          <w:sz w:val="20"/>
          <w:lang w:eastAsia="uk-UA"/>
        </w:rPr>
        <w:t>відділу ЖКГ, архітектури, будівництва, транспорту та комунальної власності – 1, відділу освіти -1, відділу організаційної роботи – 1, відділу соціального захисту населення – 1, відділу – Служба у справах дітей – 1, управлінню фінансів та економіки – 1, відділу – ЦНАП, відділу земельних ресурсів та екології -1, старостам -15, КЗ «Центр культури, дозвілля та спорту» - 1, КЗ «Центр надання соціальних послуг» - 1, КУ «ІРЦ» - 1, КНП «ЦПМСД» - 1.</w:t>
      </w:r>
    </w:p>
    <w:p w14:paraId="0F4D032B">
      <w:pPr>
        <w:ind w:left="284" w:right="141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Додаток 1</w:t>
      </w:r>
    </w:p>
    <w:p w14:paraId="52BEDE48">
      <w:pPr>
        <w:ind w:left="2124" w:firstLine="708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до рішення виконавчого комітету  </w:t>
      </w:r>
    </w:p>
    <w:p w14:paraId="11AC205E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від 24.12.202</w:t>
      </w:r>
      <w:r>
        <w:rPr>
          <w:rFonts w:hint="default"/>
          <w:sz w:val="28"/>
          <w:szCs w:val="28"/>
          <w:lang w:val="uk-UA"/>
        </w:rPr>
        <w:t>5</w:t>
      </w:r>
      <w:bookmarkStart w:id="0" w:name="_GoBack"/>
      <w:bookmarkEnd w:id="0"/>
      <w:r>
        <w:rPr>
          <w:sz w:val="28"/>
          <w:szCs w:val="28"/>
        </w:rPr>
        <w:t xml:space="preserve"> №396</w:t>
      </w:r>
    </w:p>
    <w:p w14:paraId="24005A92">
      <w:pPr>
        <w:tabs>
          <w:tab w:val="left" w:pos="0"/>
        </w:tabs>
        <w:jc w:val="both"/>
      </w:pPr>
    </w:p>
    <w:p w14:paraId="05A6B376">
      <w:pPr>
        <w:tabs>
          <w:tab w:val="left" w:pos="0"/>
        </w:tabs>
        <w:jc w:val="both"/>
      </w:pPr>
    </w:p>
    <w:p w14:paraId="0FCF99C4">
      <w:pPr>
        <w:tabs>
          <w:tab w:val="left" w:pos="0"/>
        </w:tabs>
        <w:jc w:val="both"/>
      </w:pPr>
    </w:p>
    <w:p w14:paraId="6F232F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роботи виконавчого комітету </w:t>
      </w:r>
    </w:p>
    <w:p w14:paraId="211F51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на І квартал 2026 року</w:t>
      </w:r>
    </w:p>
    <w:p w14:paraId="74F0B66B">
      <w:pPr>
        <w:tabs>
          <w:tab w:val="left" w:pos="0"/>
        </w:tabs>
        <w:jc w:val="both"/>
      </w:pPr>
    </w:p>
    <w:p w14:paraId="74D56F1F">
      <w:pPr>
        <w:tabs>
          <w:tab w:val="left" w:pos="0"/>
        </w:tabs>
        <w:jc w:val="both"/>
      </w:pPr>
    </w:p>
    <w:p w14:paraId="3596EE3F">
      <w:pPr>
        <w:pStyle w:val="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Розглянути на засіданнях виконкому:</w:t>
      </w:r>
    </w:p>
    <w:p w14:paraId="2FBB47B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</w:p>
    <w:p w14:paraId="061259C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7"/>
          <w:szCs w:val="27"/>
          <w:lang w:val="uk-UA"/>
        </w:rPr>
        <w:t>С І Ч Е Н Ь</w:t>
      </w:r>
    </w:p>
    <w:p w14:paraId="4F92DD6B">
      <w:pPr>
        <w:shd w:val="clear" w:color="auto" w:fill="FFFFFF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333333"/>
          <w:sz w:val="21"/>
          <w:szCs w:val="21"/>
        </w:rPr>
        <w:br w:type="textWrapping"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1.Звіт сільського голови про роботу виконавчого комітету та виконавчих органів сільської ради у 2025 році</w:t>
      </w:r>
    </w:p>
    <w:p w14:paraId="32E2ABE3">
      <w:pPr>
        <w:ind w:left="708"/>
        <w:jc w:val="both"/>
        <w:rPr>
          <w:sz w:val="28"/>
          <w:szCs w:val="28"/>
        </w:rPr>
      </w:pPr>
    </w:p>
    <w:p w14:paraId="39F45B0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2.Про надання одноразової матеріальної допомоги.</w:t>
      </w:r>
    </w:p>
    <w:p w14:paraId="3F726F78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D8FF082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2026 рік.</w:t>
      </w:r>
    </w:p>
    <w:p w14:paraId="52AA97AB">
      <w:pPr>
        <w:ind w:firstLine="627"/>
        <w:jc w:val="both"/>
        <w:rPr>
          <w:sz w:val="28"/>
          <w:szCs w:val="28"/>
          <w:lang w:val="ru-RU"/>
        </w:rPr>
      </w:pPr>
    </w:p>
    <w:p w14:paraId="1887E8C7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Про схвалення проекту змін до бюджету Попівської сільської територіальної громади на 2026 рік.</w:t>
      </w:r>
    </w:p>
    <w:p w14:paraId="59BE8306">
      <w:pPr>
        <w:ind w:left="708"/>
        <w:jc w:val="both"/>
        <w:rPr>
          <w:sz w:val="28"/>
          <w:szCs w:val="28"/>
        </w:rPr>
      </w:pPr>
    </w:p>
    <w:p w14:paraId="57BE3224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5.Поточні питання.</w:t>
      </w:r>
    </w:p>
    <w:p w14:paraId="20E6D02F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DC89E2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Л Ю Т И Й</w:t>
      </w:r>
    </w:p>
    <w:p w14:paraId="1339C149">
      <w:pPr>
        <w:jc w:val="both"/>
        <w:rPr>
          <w:color w:val="000000"/>
          <w:sz w:val="28"/>
          <w:szCs w:val="28"/>
        </w:rPr>
      </w:pPr>
    </w:p>
    <w:p w14:paraId="2282114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>
        <w:rPr>
          <w:sz w:val="28"/>
          <w:szCs w:val="28"/>
        </w:rPr>
        <w:t xml:space="preserve"> Про виконання бюджету Попівської сільської територіальної громади за 2025 рік.</w:t>
      </w:r>
    </w:p>
    <w:p w14:paraId="3C671D6B">
      <w:pPr>
        <w:ind w:firstLine="708"/>
        <w:jc w:val="both"/>
        <w:rPr>
          <w:sz w:val="28"/>
          <w:szCs w:val="28"/>
        </w:rPr>
      </w:pPr>
    </w:p>
    <w:p w14:paraId="75C0F5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2.Про надання одноразової матеріальної допомоги.</w:t>
      </w:r>
    </w:p>
    <w:p w14:paraId="54847E23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C0FF1B9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проекту змін та доповнень до Програми економічного і соціального розвитку Попівської сільської ради Конотопського району Сумської області на 2026 рік.</w:t>
      </w:r>
    </w:p>
    <w:p w14:paraId="1BDE2F5B">
      <w:pPr>
        <w:ind w:firstLine="627"/>
        <w:jc w:val="both"/>
        <w:rPr>
          <w:sz w:val="28"/>
          <w:szCs w:val="28"/>
          <w:lang w:val="ru-RU"/>
        </w:rPr>
      </w:pPr>
    </w:p>
    <w:p w14:paraId="409A5C9E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Про схвалення проекту змін до бюджету Попівської сільської територіальної громади на 2026 рік.</w:t>
      </w:r>
    </w:p>
    <w:p w14:paraId="647968C0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58BD4845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Поточні питання.</w:t>
      </w:r>
    </w:p>
    <w:p w14:paraId="5D31424F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7559895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B2B9963">
      <w:pPr>
        <w:pStyle w:val="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4C383D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Б Е Р Е З </w:t>
      </w:r>
      <w:r>
        <w:rPr>
          <w:b/>
          <w:bCs/>
          <w:color w:val="000000"/>
          <w:sz w:val="28"/>
          <w:szCs w:val="28"/>
        </w:rPr>
        <w:t>Е Н Ь</w:t>
      </w:r>
    </w:p>
    <w:p w14:paraId="69F22330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  <w:r>
        <w:rPr>
          <w:sz w:val="28"/>
          <w:szCs w:val="28"/>
        </w:rPr>
        <w:tab/>
      </w:r>
      <w:r>
        <w:rPr>
          <w:sz w:val="28"/>
          <w:szCs w:val="28"/>
        </w:rPr>
        <w:t>1.Про надання одноразової матеріальної допомоги.</w:t>
      </w:r>
    </w:p>
    <w:p w14:paraId="4AC5DAAC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14:paraId="7C3F62D9">
      <w:pPr>
        <w:shd w:val="clear" w:color="auto" w:fill="FFFFFF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Про схвалення проєкту змін та доповнень до Програми економічного і соціального розвитку Попівської сільської ради Конотопського району Сумської області на 2026 рік.</w:t>
      </w:r>
    </w:p>
    <w:p w14:paraId="30409C6E">
      <w:pPr>
        <w:ind w:firstLine="627"/>
        <w:jc w:val="both"/>
        <w:rPr>
          <w:sz w:val="28"/>
          <w:szCs w:val="28"/>
          <w:lang w:val="ru-RU"/>
        </w:rPr>
      </w:pPr>
    </w:p>
    <w:p w14:paraId="6BDFF39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Про схвалення проєкту змін до бюджету Попівської сільської територіальної громади на 2026 рік.</w:t>
      </w:r>
    </w:p>
    <w:p w14:paraId="03981AA5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14:paraId="004AD19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. Про </w:t>
      </w:r>
      <w:r>
        <w:rPr>
          <w:sz w:val="28"/>
          <w:szCs w:val="28"/>
        </w:rPr>
        <w:t>план роботи виконавчого комітету Попівської сільської ради на ІІ квартал 2026 року</w:t>
      </w:r>
      <w:r>
        <w:rPr>
          <w:color w:val="000000"/>
          <w:sz w:val="28"/>
          <w:szCs w:val="28"/>
        </w:rPr>
        <w:t>.</w:t>
      </w:r>
    </w:p>
    <w:p w14:paraId="22E4EEC0"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6B748EFC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5. Поточні питання.</w:t>
      </w:r>
    </w:p>
    <w:p w14:paraId="1327B02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br w:type="textWrapping"/>
      </w:r>
    </w:p>
    <w:p w14:paraId="240F447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  <w:lang w:val="uk-UA"/>
        </w:rPr>
      </w:pPr>
    </w:p>
    <w:p w14:paraId="33FB9BE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BBA0D2A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2A9F5B9">
      <w:pPr>
        <w:tabs>
          <w:tab w:val="left" w:pos="7365"/>
        </w:tabs>
        <w:ind w:right="-142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                                                      Валентина МАЛІГОН</w:t>
      </w:r>
    </w:p>
    <w:p w14:paraId="0491EFF6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44E1D0BC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2928C143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7D18D39C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556B7438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508E5D68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6A96658B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5C49DC21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52C906CF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C31DD9A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3E9F6DB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6C8BFC13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6B340424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77B46127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22AD16BB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5EA1E847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7BAA78FF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17497201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70676941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6260F305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1718B0C3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0F458886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728ADF13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32BD7095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436992E3">
      <w:pPr>
        <w:tabs>
          <w:tab w:val="left" w:pos="7365"/>
        </w:tabs>
        <w:ind w:right="-142"/>
        <w:rPr>
          <w:b/>
          <w:sz w:val="28"/>
          <w:szCs w:val="28"/>
        </w:rPr>
      </w:pPr>
    </w:p>
    <w:p w14:paraId="27F95D23">
      <w:pPr>
        <w:tabs>
          <w:tab w:val="left" w:pos="7365"/>
        </w:tabs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14:paraId="5EA0FFB9">
      <w:pPr>
        <w:tabs>
          <w:tab w:val="left" w:pos="7365"/>
        </w:tabs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виконання плану роботи виконавчого комітету </w:t>
      </w:r>
    </w:p>
    <w:p w14:paraId="41101FDB">
      <w:pPr>
        <w:tabs>
          <w:tab w:val="left" w:pos="7365"/>
        </w:tabs>
        <w:ind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Попівської сільської ради за ІV квартал 2025 року</w:t>
      </w:r>
    </w:p>
    <w:p w14:paraId="050E9B2E">
      <w:pPr>
        <w:tabs>
          <w:tab w:val="left" w:pos="7365"/>
        </w:tabs>
        <w:ind w:right="-142"/>
        <w:rPr>
          <w:sz w:val="28"/>
          <w:szCs w:val="28"/>
        </w:rPr>
      </w:pPr>
    </w:p>
    <w:p w14:paraId="4443576D">
      <w:pPr>
        <w:tabs>
          <w:tab w:val="left" w:pos="720"/>
        </w:tabs>
        <w:ind w:right="-142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Протягом звітного періоду робота виконавчого комітету відбувалася відповідно до повноважень, визначених статтями 27-40 Закону України «Про місцеве самоврядування в Україні» та згідно затвердженого плану роботи виконавчого комітету сільської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>на ІV квартал 2025 року.</w:t>
      </w:r>
    </w:p>
    <w:p w14:paraId="03BD017E">
      <w:pPr>
        <w:tabs>
          <w:tab w:val="left" w:pos="720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У ІV кварталі 2025 року було проведено 9 засідань виконавчого комітету. Розглянуто та схвалено 124 рішення.</w:t>
      </w:r>
    </w:p>
    <w:p w14:paraId="22537538">
      <w:pPr>
        <w:tabs>
          <w:tab w:val="left" w:pos="720"/>
        </w:tabs>
        <w:ind w:right="-142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 звітний період схвалено проєкти рішень змін та доповнення до програми економічного і соціального розвитку Попівської сільської ради, зміни до бюджету Попівської сільської територіальної громади, також схвалений проєкт програми економічного і соціального розвитку на 2026 рік та проєкт бюджету Попівської сільської територіальної громади на 2026 рік. </w:t>
      </w:r>
    </w:p>
    <w:p w14:paraId="0B235088">
      <w:pPr>
        <w:tabs>
          <w:tab w:val="left" w:pos="720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Схвалені проєкти рішень програм що стосуються медицини, освіти, охорони здоров’я, благоустрою та житлово-комунального господарства, соціального захисту, охорони навколишнього природного середовища на 2026 рік. </w:t>
      </w:r>
    </w:p>
    <w:p w14:paraId="5EB28243">
      <w:pPr>
        <w:tabs>
          <w:tab w:val="left" w:pos="720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Надано одноразову матеріальну допомогу на лікування; на поховання; для </w:t>
      </w:r>
      <w:r>
        <w:rPr>
          <w:sz w:val="28"/>
          <w:szCs w:val="28"/>
          <w:shd w:val="clear" w:color="auto" w:fill="FFFFFF"/>
        </w:rPr>
        <w:t xml:space="preserve">забезпечення відшкодування за встановлення пам’ятників та облаштування місць поховання загиблих (померлих) Захисників і Захисниць України </w:t>
      </w:r>
      <w:r>
        <w:rPr>
          <w:sz w:val="28"/>
          <w:szCs w:val="28"/>
        </w:rPr>
        <w:t xml:space="preserve">родичам, які не мають права на отримання коштів з інших джерел; членам сімей (дітям) загиблих (померлих) ветеранів війни, </w:t>
      </w:r>
      <w:r>
        <w:rPr>
          <w:sz w:val="28"/>
          <w:szCs w:val="28"/>
          <w:shd w:val="clear" w:color="auto" w:fill="FFFFFF"/>
        </w:rPr>
        <w:t xml:space="preserve">членам сімей (дітям) загиблих (померлих) Захисників і Захисниць України, членам сімей (дітям) військовополонених та осіб зниклих безвісти за особливих обставин; </w:t>
      </w:r>
      <w:r>
        <w:rPr>
          <w:sz w:val="28"/>
          <w:szCs w:val="28"/>
        </w:rPr>
        <w:t>військовослужбовцям, які одержали травму, поранення, контузію, каліцтво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5CBC3EC8">
      <w:pPr>
        <w:pStyle w:val="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Також були надані дозволи на видалення зелених насаджень на території громади</w:t>
      </w:r>
      <w:r>
        <w:rPr>
          <w:sz w:val="28"/>
          <w:szCs w:val="28"/>
          <w:lang w:val="uk-UA"/>
        </w:rPr>
        <w:t>, тощо.</w:t>
      </w:r>
    </w:p>
    <w:p w14:paraId="07FCC4E4">
      <w:pPr>
        <w:pStyle w:val="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C576AF6">
      <w:pPr>
        <w:pStyle w:val="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5480918">
      <w:pPr>
        <w:pStyle w:val="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4480AC5">
      <w:pPr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 ради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Валентина МАЛІГОН </w:t>
      </w:r>
    </w:p>
    <w:p w14:paraId="4B1F7B57">
      <w:pPr>
        <w:pStyle w:val="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371815C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D3045E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6F9759C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3FD020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4CCC4A5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00A291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E0BDCF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6D0CE0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0960368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72725CF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C9D77B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3008B5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939328A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AFAD02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F440FF9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23A28C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6572A5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1DD637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D78E69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2DE50FF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D87366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2E79A1B0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46681FD9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4D1A332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5A6363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4B6648E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B06F98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07D0DC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1131F61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316A9E84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C02D31B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66EEECF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1277B28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008108D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415AC86"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A"/>
    <w:rsid w:val="00020AED"/>
    <w:rsid w:val="00027D72"/>
    <w:rsid w:val="000405FF"/>
    <w:rsid w:val="000510C3"/>
    <w:rsid w:val="00096DE7"/>
    <w:rsid w:val="000A076D"/>
    <w:rsid w:val="000D0862"/>
    <w:rsid w:val="000D6066"/>
    <w:rsid w:val="00124A16"/>
    <w:rsid w:val="0013009E"/>
    <w:rsid w:val="001449CD"/>
    <w:rsid w:val="00163E0B"/>
    <w:rsid w:val="001A06DE"/>
    <w:rsid w:val="001A793B"/>
    <w:rsid w:val="001F626D"/>
    <w:rsid w:val="00277207"/>
    <w:rsid w:val="002916C6"/>
    <w:rsid w:val="0029184E"/>
    <w:rsid w:val="00296CEA"/>
    <w:rsid w:val="002A322C"/>
    <w:rsid w:val="002F656B"/>
    <w:rsid w:val="00343BA4"/>
    <w:rsid w:val="00344368"/>
    <w:rsid w:val="00347855"/>
    <w:rsid w:val="003518F6"/>
    <w:rsid w:val="00384526"/>
    <w:rsid w:val="0039352B"/>
    <w:rsid w:val="003C49E7"/>
    <w:rsid w:val="003D3CAF"/>
    <w:rsid w:val="003D5260"/>
    <w:rsid w:val="003F73E3"/>
    <w:rsid w:val="00410E86"/>
    <w:rsid w:val="00445828"/>
    <w:rsid w:val="004C6DE7"/>
    <w:rsid w:val="004D0EC9"/>
    <w:rsid w:val="004D3617"/>
    <w:rsid w:val="00503577"/>
    <w:rsid w:val="00503C51"/>
    <w:rsid w:val="005112AE"/>
    <w:rsid w:val="00525C5E"/>
    <w:rsid w:val="00541605"/>
    <w:rsid w:val="00572AFF"/>
    <w:rsid w:val="00576ABF"/>
    <w:rsid w:val="005A03D5"/>
    <w:rsid w:val="005C343D"/>
    <w:rsid w:val="005F2A72"/>
    <w:rsid w:val="00661CD6"/>
    <w:rsid w:val="0067548F"/>
    <w:rsid w:val="00681E50"/>
    <w:rsid w:val="00692D33"/>
    <w:rsid w:val="006B7603"/>
    <w:rsid w:val="006F52F4"/>
    <w:rsid w:val="00711217"/>
    <w:rsid w:val="00772352"/>
    <w:rsid w:val="00774B7C"/>
    <w:rsid w:val="00791E27"/>
    <w:rsid w:val="007C3CCF"/>
    <w:rsid w:val="007D3D67"/>
    <w:rsid w:val="00865C16"/>
    <w:rsid w:val="0088256D"/>
    <w:rsid w:val="008869D9"/>
    <w:rsid w:val="008A3F5C"/>
    <w:rsid w:val="008C4B36"/>
    <w:rsid w:val="008C6270"/>
    <w:rsid w:val="00924123"/>
    <w:rsid w:val="009242DF"/>
    <w:rsid w:val="009322AA"/>
    <w:rsid w:val="00933AEA"/>
    <w:rsid w:val="00944B6D"/>
    <w:rsid w:val="00954B1A"/>
    <w:rsid w:val="009A4479"/>
    <w:rsid w:val="00A11074"/>
    <w:rsid w:val="00A25A0B"/>
    <w:rsid w:val="00A4017B"/>
    <w:rsid w:val="00AA039F"/>
    <w:rsid w:val="00AB338D"/>
    <w:rsid w:val="00AC587C"/>
    <w:rsid w:val="00AE1F6D"/>
    <w:rsid w:val="00AE4C70"/>
    <w:rsid w:val="00B17E9F"/>
    <w:rsid w:val="00B360A5"/>
    <w:rsid w:val="00B67BCD"/>
    <w:rsid w:val="00BC1993"/>
    <w:rsid w:val="00BC50AD"/>
    <w:rsid w:val="00BD0F1F"/>
    <w:rsid w:val="00BF4DEA"/>
    <w:rsid w:val="00C03E90"/>
    <w:rsid w:val="00C50CE4"/>
    <w:rsid w:val="00C56D25"/>
    <w:rsid w:val="00C575B1"/>
    <w:rsid w:val="00C702F6"/>
    <w:rsid w:val="00C72542"/>
    <w:rsid w:val="00C808C5"/>
    <w:rsid w:val="00CA3713"/>
    <w:rsid w:val="00CD348A"/>
    <w:rsid w:val="00D04056"/>
    <w:rsid w:val="00D05D98"/>
    <w:rsid w:val="00D463C7"/>
    <w:rsid w:val="00D50346"/>
    <w:rsid w:val="00D51E3C"/>
    <w:rsid w:val="00D52BF3"/>
    <w:rsid w:val="00DA159F"/>
    <w:rsid w:val="00DB6E7E"/>
    <w:rsid w:val="00DF1C2B"/>
    <w:rsid w:val="00DF2932"/>
    <w:rsid w:val="00E104EB"/>
    <w:rsid w:val="00E20D75"/>
    <w:rsid w:val="00E56465"/>
    <w:rsid w:val="00E60D4D"/>
    <w:rsid w:val="00E90B00"/>
    <w:rsid w:val="00ED2F21"/>
    <w:rsid w:val="00EE15C5"/>
    <w:rsid w:val="00F143CD"/>
    <w:rsid w:val="00F25A08"/>
    <w:rsid w:val="00F3581E"/>
    <w:rsid w:val="00F36D8C"/>
    <w:rsid w:val="00F401E3"/>
    <w:rsid w:val="00F84B59"/>
    <w:rsid w:val="00FD696C"/>
    <w:rsid w:val="1ADE03E4"/>
    <w:rsid w:val="2BD27E72"/>
    <w:rsid w:val="3EC24E30"/>
    <w:rsid w:val="4A3478FD"/>
    <w:rsid w:val="538B23D7"/>
    <w:rsid w:val="67891DEC"/>
    <w:rsid w:val="78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99"/>
    <w:rPr>
      <w:rFonts w:cs="Times New Roman"/>
      <w:i/>
      <w:iCs/>
    </w:rPr>
  </w:style>
  <w:style w:type="character" w:styleId="5">
    <w:name w:val="Strong"/>
    <w:basedOn w:val="2"/>
    <w:qFormat/>
    <w:uiPriority w:val="99"/>
    <w:rPr>
      <w:rFonts w:cs="Times New Roman"/>
      <w:b/>
    </w:rPr>
  </w:style>
  <w:style w:type="paragraph" w:styleId="6">
    <w:name w:val="Balloon Text"/>
    <w:basedOn w:val="1"/>
    <w:link w:val="9"/>
    <w:semiHidden/>
    <w:uiPriority w:val="99"/>
    <w:rPr>
      <w:rFonts w:ascii="Tahoma" w:hAnsi="Tahoma" w:cs="Tahoma"/>
      <w:sz w:val="16"/>
      <w:szCs w:val="16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table" w:styleId="8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2"/>
    <w:link w:val="6"/>
    <w:semiHidden/>
    <w:qFormat/>
    <w:locked/>
    <w:uiPriority w:val="99"/>
    <w:rPr>
      <w:rFonts w:ascii="Tahoma" w:hAnsi="Tahoma" w:cs="Tahoma"/>
      <w:sz w:val="16"/>
      <w:szCs w:val="16"/>
      <w:lang w:val="uk-UA" w:eastAsia="ru-RU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  <w:style w:type="character" w:customStyle="1" w:styleId="11">
    <w:name w:val="Font Style13"/>
    <w:qFormat/>
    <w:uiPriority w:val="99"/>
    <w:rPr>
      <w:rFonts w:ascii="Times New Roman" w:hAnsi="Times New Roman"/>
      <w:spacing w:val="10"/>
      <w:sz w:val="24"/>
    </w:rPr>
  </w:style>
  <w:style w:type="character" w:customStyle="1" w:styleId="12">
    <w:name w:val="rvts8"/>
    <w:basedOn w:val="2"/>
    <w:uiPriority w:val="99"/>
    <w:rPr>
      <w:rFonts w:cs="Times New Roman"/>
    </w:rPr>
  </w:style>
  <w:style w:type="paragraph" w:customStyle="1" w:styleId="13">
    <w:name w:val="Без інтервалів"/>
    <w:qFormat/>
    <w:uiPriority w:val="99"/>
    <w:rPr>
      <w:rFonts w:ascii="Calibri" w:hAnsi="Calibri" w:eastAsia="Calibri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3562</Words>
  <Characters>2031</Characters>
  <Lines>0</Lines>
  <Paragraphs>0</Paragraphs>
  <TotalTime>201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2021-09-27T13:38:00Z</dcterms:created>
  <dc:creator>Пользователь Windows</dc:creator>
  <cp:lastModifiedBy>Галина Шкареда</cp:lastModifiedBy>
  <cp:lastPrinted>2024-12-23T12:42:00Z</cp:lastPrinted>
  <dcterms:modified xsi:type="dcterms:W3CDTF">2026-01-05T12:55:57Z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9B20992B6B7A457CA79ED092436BE9EF_13</vt:lpwstr>
  </property>
</Properties>
</file>