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F0E55">
      <w:pPr>
        <w:jc w:val="center"/>
        <w:rPr>
          <w:b/>
          <w:sz w:val="28"/>
          <w:szCs w:val="28"/>
          <w:lang w:val="ru-RU"/>
        </w:rPr>
      </w:pPr>
      <w:r>
        <w:rPr>
          <w:b/>
          <w:sz w:val="28"/>
          <w:szCs w:val="28"/>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00F3F475">
      <w:pPr>
        <w:shd w:val="clear" w:color="auto" w:fill="FFFFFF"/>
        <w:jc w:val="center"/>
        <w:rPr>
          <w:rStyle w:val="4"/>
          <w:sz w:val="28"/>
          <w:szCs w:val="28"/>
        </w:rPr>
      </w:pPr>
      <w:r>
        <w:rPr>
          <w:rStyle w:val="4"/>
          <w:sz w:val="28"/>
          <w:szCs w:val="28"/>
        </w:rPr>
        <w:t>ВИКОНАВЧИЙ КОМІТЕТ</w:t>
      </w:r>
    </w:p>
    <w:p w14:paraId="6329A469">
      <w:pPr>
        <w:shd w:val="clear" w:color="auto" w:fill="FFFFFF"/>
        <w:jc w:val="center"/>
        <w:rPr>
          <w:rStyle w:val="4"/>
          <w:sz w:val="28"/>
          <w:szCs w:val="28"/>
        </w:rPr>
      </w:pPr>
      <w:r>
        <w:rPr>
          <w:rStyle w:val="4"/>
          <w:sz w:val="28"/>
          <w:szCs w:val="28"/>
        </w:rPr>
        <w:t>ПОПІВСЬКА СІЛЬСЬКА РАДА</w:t>
      </w:r>
    </w:p>
    <w:p w14:paraId="5A745328">
      <w:pPr>
        <w:shd w:val="clear" w:color="auto" w:fill="FFFFFF"/>
        <w:jc w:val="center"/>
        <w:rPr>
          <w:rStyle w:val="4"/>
          <w:sz w:val="28"/>
          <w:szCs w:val="28"/>
        </w:rPr>
      </w:pPr>
      <w:r>
        <w:rPr>
          <w:rStyle w:val="4"/>
          <w:sz w:val="28"/>
          <w:szCs w:val="28"/>
        </w:rPr>
        <w:t>КОНОТОПСЬКОГО РАЙОНУ СУМСЬКОЇ ОБЛАСТІ</w:t>
      </w:r>
    </w:p>
    <w:p w14:paraId="65B52A81">
      <w:pPr>
        <w:shd w:val="clear" w:color="auto" w:fill="FFFFFF"/>
        <w:jc w:val="center"/>
        <w:rPr>
          <w:rStyle w:val="4"/>
          <w:sz w:val="28"/>
          <w:szCs w:val="28"/>
        </w:rPr>
      </w:pPr>
      <w:r>
        <w:rPr>
          <w:rStyle w:val="4"/>
          <w:sz w:val="28"/>
          <w:szCs w:val="28"/>
        </w:rPr>
        <w:t xml:space="preserve"> </w:t>
      </w:r>
    </w:p>
    <w:p w14:paraId="69B8D8CB">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308</w:t>
      </w:r>
    </w:p>
    <w:p w14:paraId="7FEDBAE3">
      <w:pPr>
        <w:shd w:val="clear" w:color="auto" w:fill="FFFFFF"/>
        <w:jc w:val="center"/>
        <w:rPr>
          <w:sz w:val="28"/>
          <w:szCs w:val="28"/>
        </w:rPr>
      </w:pPr>
    </w:p>
    <w:p w14:paraId="207B1968">
      <w:pPr>
        <w:rPr>
          <w:sz w:val="28"/>
          <w:szCs w:val="28"/>
        </w:rPr>
      </w:pPr>
      <w:r>
        <w:rPr>
          <w:b/>
          <w:sz w:val="28"/>
          <w:szCs w:val="28"/>
        </w:rPr>
        <w:t>12.11.2025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 Попівка</w:t>
      </w:r>
    </w:p>
    <w:p w14:paraId="2747F2D0">
      <w:pPr>
        <w:jc w:val="both"/>
        <w:textAlignment w:val="baseline"/>
        <w:rPr>
          <w:sz w:val="28"/>
          <w:szCs w:val="28"/>
        </w:rPr>
      </w:pPr>
    </w:p>
    <w:p w14:paraId="6E26D409">
      <w:pPr>
        <w:ind w:firstLine="708"/>
        <w:jc w:val="both"/>
        <w:rPr>
          <w:b/>
          <w:sz w:val="28"/>
          <w:szCs w:val="28"/>
          <w:lang w:eastAsia="uk-UA"/>
        </w:rPr>
      </w:pPr>
      <w:r>
        <w:rPr>
          <w:b/>
          <w:sz w:val="28"/>
          <w:szCs w:val="28"/>
        </w:rPr>
        <w:t>Про</w:t>
      </w:r>
      <w:r>
        <w:rPr>
          <w:b/>
          <w:sz w:val="28"/>
          <w:szCs w:val="28"/>
          <w:lang w:eastAsia="uk-UA"/>
        </w:rPr>
        <w:t xml:space="preserve"> утворення комісії </w:t>
      </w:r>
      <w:r>
        <w:rPr>
          <w:b/>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затвердження її персонального складу та</w:t>
      </w:r>
      <w:r>
        <w:rPr>
          <w:b/>
          <w:sz w:val="28"/>
          <w:szCs w:val="28"/>
          <w:lang w:eastAsia="uk-UA"/>
        </w:rPr>
        <w:t xml:space="preserve"> Положення про</w:t>
      </w:r>
      <w:r>
        <w:rPr>
          <w:b/>
          <w:sz w:val="28"/>
          <w:szCs w:val="28"/>
        </w:rPr>
        <w:t xml:space="preserve"> роботу цієї  комісії при виконавчому комітеті</w:t>
      </w:r>
      <w:r>
        <w:rPr>
          <w:sz w:val="28"/>
          <w:szCs w:val="28"/>
        </w:rPr>
        <w:t xml:space="preserve"> </w:t>
      </w:r>
      <w:r>
        <w:rPr>
          <w:b/>
          <w:sz w:val="28"/>
          <w:szCs w:val="28"/>
        </w:rPr>
        <w:t>Попівської сільської ради Конотопського району Сумської області</w:t>
      </w:r>
      <w:r>
        <w:rPr>
          <w:b/>
          <w:sz w:val="28"/>
          <w:szCs w:val="28"/>
          <w:lang w:eastAsia="uk-UA"/>
        </w:rPr>
        <w:t xml:space="preserve"> </w:t>
      </w:r>
    </w:p>
    <w:p w14:paraId="0FE26347">
      <w:pPr>
        <w:ind w:firstLine="708"/>
        <w:jc w:val="both"/>
        <w:rPr>
          <w:b/>
          <w:sz w:val="28"/>
          <w:szCs w:val="28"/>
          <w:lang w:eastAsia="uk-UA"/>
        </w:rPr>
      </w:pPr>
    </w:p>
    <w:p w14:paraId="1CF08889">
      <w:pPr>
        <w:ind w:right="-142"/>
        <w:jc w:val="both"/>
        <w:rPr>
          <w:sz w:val="28"/>
          <w:szCs w:val="28"/>
        </w:rPr>
      </w:pPr>
      <w:r>
        <w:rPr>
          <w:sz w:val="28"/>
          <w:szCs w:val="28"/>
        </w:rPr>
        <w:t xml:space="preserve">         Відповідно до Указу  Президента України від 24.02.2022 р. № 64/2022 «Про введення воєнного стану в Україні» (зі змінами), керуючись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Законом України «Про статус ветеранів війни, гарантії їх соціального захисту»,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Наказом </w:t>
      </w:r>
      <w:r>
        <w:rPr>
          <w:bCs/>
          <w:sz w:val="28"/>
          <w:szCs w:val="28"/>
          <w:shd w:val="clear" w:color="auto" w:fill="FFFFFF"/>
        </w:rPr>
        <w:t>міністерства розвитку громад та територій України</w:t>
      </w:r>
      <w:r>
        <w:rPr>
          <w:sz w:val="28"/>
          <w:szCs w:val="28"/>
        </w:rPr>
        <w:t xml:space="preserve"> від 28.02.2025 № 376</w:t>
      </w:r>
      <w:bookmarkStart w:id="0" w:name="n4"/>
      <w:bookmarkEnd w:id="0"/>
      <w:r>
        <w:rPr>
          <w:sz w:val="28"/>
          <w:szCs w:val="28"/>
        </w:rPr>
        <w:t xml:space="preserve"> «</w:t>
      </w:r>
      <w:r>
        <w:rPr>
          <w:rFonts w:eastAsia="Times New Roman"/>
          <w:bCs/>
          <w:sz w:val="28"/>
          <w:szCs w:val="28"/>
          <w:lang w:eastAsia="uk-UA"/>
        </w:rPr>
        <w:t xml:space="preserve">Про затвердження Переліку територій, на яких ведуться (велися) бойові дії або тимчасово окупованих російською федерацією» (зі змінами), </w:t>
      </w:r>
      <w:r>
        <w:fldChar w:fldCharType="begin"/>
      </w:r>
      <w:r>
        <w:instrText xml:space="preserve"> HYPERLINK "https://zakon.rada.gov.ua/laws/show/624-2023-%D0%BF" \l "n25" \t "_blank" </w:instrText>
      </w:r>
      <w:r>
        <w:fldChar w:fldCharType="separate"/>
      </w:r>
      <w:r>
        <w:rPr>
          <w:rFonts w:eastAsia="Times New Roman"/>
          <w:sz w:val="28"/>
          <w:szCs w:val="28"/>
          <w:lang w:eastAsia="uk-UA"/>
        </w:rPr>
        <w:t>Порядком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rFonts w:eastAsia="Times New Roman"/>
          <w:sz w:val="28"/>
          <w:szCs w:val="28"/>
          <w:lang w:eastAsia="uk-UA"/>
        </w:rPr>
        <w:fldChar w:fldCharType="end"/>
      </w:r>
      <w:r>
        <w:rPr>
          <w:rFonts w:eastAsia="Times New Roman"/>
          <w:sz w:val="28"/>
          <w:szCs w:val="28"/>
          <w:lang w:eastAsia="uk-UA"/>
        </w:rPr>
        <w:t xml:space="preserve">, затвердженого постановою Кабінету Міністрів України від 13 червня 2023 р. № 624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Pr>
          <w:rStyle w:val="8"/>
          <w:bCs/>
          <w:sz w:val="28"/>
          <w:szCs w:val="28"/>
          <w:shd w:val="clear" w:color="auto" w:fill="FFFFFF"/>
        </w:rPr>
        <w:t xml:space="preserve">Порядком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Pr>
          <w:sz w:val="28"/>
          <w:szCs w:val="28"/>
          <w:lang w:eastAsia="uk-UA"/>
        </w:rPr>
        <w:t>статтями 26, 34, 52 Закону України  «Про місцеве самоврядування в Україні»</w:t>
      </w:r>
      <w:r>
        <w:rPr>
          <w:sz w:val="28"/>
          <w:szCs w:val="28"/>
        </w:rPr>
        <w:t>,</w:t>
      </w:r>
    </w:p>
    <w:p w14:paraId="106FF489">
      <w:pPr>
        <w:ind w:firstLine="709"/>
        <w:jc w:val="both"/>
        <w:rPr>
          <w:sz w:val="28"/>
          <w:szCs w:val="28"/>
        </w:rPr>
      </w:pPr>
      <w:r>
        <w:rPr>
          <w:sz w:val="28"/>
          <w:szCs w:val="28"/>
        </w:rPr>
        <w:t>виконавчий комітет вирішив:</w:t>
      </w:r>
    </w:p>
    <w:p w14:paraId="5FDE2DCE">
      <w:pPr>
        <w:ind w:firstLine="709"/>
        <w:jc w:val="both"/>
        <w:rPr>
          <w:sz w:val="28"/>
          <w:szCs w:val="28"/>
          <w:lang w:eastAsia="uk-UA"/>
        </w:rPr>
      </w:pPr>
      <w:r>
        <w:rPr>
          <w:sz w:val="28"/>
          <w:szCs w:val="28"/>
          <w:lang w:eastAsia="uk-UA"/>
        </w:rPr>
        <w:t>1.Утворити </w:t>
      </w:r>
      <w:r>
        <w:rPr>
          <w:sz w:val="28"/>
          <w:szCs w:val="28"/>
          <w:lang w:eastAsia="uk-UA"/>
        </w:rPr>
        <w:t> </w:t>
      </w:r>
      <w:r>
        <w:rPr>
          <w:sz w:val="28"/>
          <w:szCs w:val="28"/>
          <w:lang w:eastAsia="uk-UA"/>
        </w:rPr>
        <w:t xml:space="preserve">комісію з розгляду питань </w:t>
      </w:r>
      <w:r>
        <w:rPr>
          <w:color w:val="000000"/>
          <w:sz w:val="28"/>
          <w:szCs w:val="28"/>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Pr>
          <w:sz w:val="28"/>
          <w:szCs w:val="28"/>
          <w:lang w:eastAsia="uk-UA"/>
        </w:rPr>
        <w:t>та затвердити її </w:t>
      </w:r>
      <w:r>
        <w:rPr>
          <w:sz w:val="28"/>
          <w:szCs w:val="28"/>
          <w:lang w:eastAsia="uk-UA"/>
        </w:rPr>
        <w:t> </w:t>
      </w:r>
      <w:r>
        <w:rPr>
          <w:sz w:val="28"/>
          <w:szCs w:val="28"/>
          <w:lang w:eastAsia="uk-UA"/>
        </w:rPr>
        <w:t>персональний склад. (Додаток 1).</w:t>
      </w:r>
    </w:p>
    <w:p w14:paraId="6A504FD8">
      <w:pPr>
        <w:ind w:firstLine="709"/>
        <w:jc w:val="both"/>
        <w:rPr>
          <w:sz w:val="28"/>
          <w:szCs w:val="28"/>
          <w:lang w:eastAsia="uk-UA"/>
        </w:rPr>
      </w:pPr>
      <w:r>
        <w:rPr>
          <w:sz w:val="28"/>
          <w:szCs w:val="28"/>
          <w:lang w:eastAsia="uk-UA"/>
        </w:rPr>
        <w:t>2.Затвердити Положення про</w:t>
      </w:r>
      <w:r>
        <w:rPr>
          <w:sz w:val="28"/>
          <w:szCs w:val="28"/>
        </w:rPr>
        <w:t xml:space="preserve"> роботу </w:t>
      </w:r>
      <w:r>
        <w:rPr>
          <w:sz w:val="28"/>
          <w:szCs w:val="28"/>
          <w:lang w:eastAsia="uk-UA"/>
        </w:rPr>
        <w:t xml:space="preserve">комісії з розгляду питань </w:t>
      </w:r>
      <w:r>
        <w:rPr>
          <w:color w:val="000000"/>
          <w:sz w:val="28"/>
          <w:szCs w:val="28"/>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lang w:eastAsia="uk-UA"/>
        </w:rPr>
        <w:t xml:space="preserve"> (Додаток 2).</w:t>
      </w:r>
    </w:p>
    <w:p w14:paraId="40219D0C">
      <w:pPr>
        <w:ind w:firstLine="709"/>
        <w:jc w:val="both"/>
        <w:rPr>
          <w:sz w:val="28"/>
          <w:szCs w:val="28"/>
          <w:lang w:eastAsia="uk-UA"/>
        </w:rPr>
      </w:pPr>
      <w:r>
        <w:rPr>
          <w:sz w:val="28"/>
          <w:szCs w:val="28"/>
          <w:lang w:eastAsia="uk-UA"/>
        </w:rPr>
        <w:t>3. Це рішення набирає чинності 24.11.2025 року.</w:t>
      </w:r>
    </w:p>
    <w:p w14:paraId="4FC6B830">
      <w:pPr>
        <w:ind w:firstLine="709"/>
        <w:jc w:val="both"/>
        <w:rPr>
          <w:sz w:val="28"/>
          <w:szCs w:val="28"/>
          <w:lang w:eastAsia="uk-UA"/>
        </w:rPr>
      </w:pPr>
      <w:r>
        <w:rPr>
          <w:sz w:val="28"/>
          <w:szCs w:val="28"/>
          <w:lang w:eastAsia="uk-UA"/>
        </w:rPr>
        <w:t>4. Забезпечити розміщення інформації про комісію на веб-сайті громади.</w:t>
      </w:r>
    </w:p>
    <w:p w14:paraId="51557921">
      <w:pPr>
        <w:ind w:firstLine="709"/>
        <w:jc w:val="both"/>
        <w:rPr>
          <w:sz w:val="28"/>
          <w:szCs w:val="28"/>
        </w:rPr>
      </w:pPr>
      <w:r>
        <w:rPr>
          <w:sz w:val="28"/>
          <w:szCs w:val="28"/>
          <w:lang w:eastAsia="uk-UA"/>
        </w:rPr>
        <w:t>5.</w:t>
      </w:r>
      <w:r>
        <w:rPr>
          <w:sz w:val="28"/>
          <w:szCs w:val="28"/>
        </w:rPr>
        <w:t xml:space="preserve"> Контроль за виконанням даного рішення покласти на заступника сільського голови з питань діяльності виконавчих органів ради Тетяну ШЕРУДИЛО.</w:t>
      </w:r>
    </w:p>
    <w:p w14:paraId="78247E70">
      <w:pPr>
        <w:ind w:right="-142"/>
        <w:jc w:val="both"/>
        <w:rPr>
          <w:sz w:val="28"/>
          <w:szCs w:val="28"/>
        </w:rPr>
      </w:pPr>
    </w:p>
    <w:p w14:paraId="1CD2D5F9">
      <w:pPr>
        <w:ind w:right="-142"/>
        <w:jc w:val="both"/>
        <w:rPr>
          <w:sz w:val="28"/>
          <w:szCs w:val="28"/>
        </w:rPr>
      </w:pPr>
    </w:p>
    <w:p w14:paraId="48680A48">
      <w:pPr>
        <w:tabs>
          <w:tab w:val="left" w:pos="7365"/>
        </w:tabs>
        <w:ind w:right="-142"/>
        <w:rPr>
          <w:b/>
        </w:rPr>
      </w:pPr>
      <w:r>
        <w:rPr>
          <w:b/>
          <w:sz w:val="28"/>
          <w:szCs w:val="28"/>
        </w:rPr>
        <w:t>Сільський голова                                                              Анатолій БОЯРЧУК</w:t>
      </w:r>
    </w:p>
    <w:p w14:paraId="3189E82A">
      <w:pPr>
        <w:pStyle w:val="6"/>
        <w:widowControl/>
        <w:tabs>
          <w:tab w:val="left" w:pos="4958"/>
        </w:tabs>
        <w:ind w:right="-142"/>
        <w:jc w:val="both"/>
        <w:rPr>
          <w:sz w:val="20"/>
          <w:szCs w:val="20"/>
          <w:lang w:val="uk-UA"/>
        </w:rPr>
      </w:pPr>
    </w:p>
    <w:p w14:paraId="1AEE0885">
      <w:pPr>
        <w:pStyle w:val="6"/>
        <w:widowControl/>
        <w:tabs>
          <w:tab w:val="left" w:pos="4958"/>
        </w:tabs>
        <w:ind w:right="-142"/>
        <w:jc w:val="both"/>
        <w:rPr>
          <w:rStyle w:val="7"/>
          <w:sz w:val="20"/>
          <w:szCs w:val="20"/>
          <w:lang w:val="uk-UA" w:eastAsia="uk-UA"/>
        </w:rPr>
      </w:pPr>
    </w:p>
    <w:p w14:paraId="6E07995C">
      <w:pPr>
        <w:ind w:right="-82"/>
        <w:rPr>
          <w:sz w:val="22"/>
          <w:szCs w:val="22"/>
        </w:rPr>
      </w:pPr>
    </w:p>
    <w:p w14:paraId="2AE04369">
      <w:pPr>
        <w:tabs>
          <w:tab w:val="left" w:pos="0"/>
        </w:tabs>
        <w:jc w:val="both"/>
        <w:rPr>
          <w:rStyle w:val="7"/>
          <w:szCs w:val="24"/>
          <w:lang w:eastAsia="uk-UA"/>
        </w:rPr>
      </w:pPr>
      <w:r>
        <w:rPr>
          <w:rStyle w:val="7"/>
          <w:szCs w:val="24"/>
          <w:lang w:eastAsia="uk-UA"/>
        </w:rPr>
        <w:t xml:space="preserve"> </w:t>
      </w:r>
    </w:p>
    <w:p w14:paraId="3A2FB2AB">
      <w:pPr>
        <w:tabs>
          <w:tab w:val="left" w:pos="0"/>
        </w:tabs>
        <w:jc w:val="both"/>
        <w:rPr>
          <w:rStyle w:val="7"/>
          <w:szCs w:val="24"/>
          <w:lang w:eastAsia="uk-UA"/>
        </w:rPr>
      </w:pPr>
    </w:p>
    <w:p w14:paraId="30463B2C">
      <w:pPr>
        <w:tabs>
          <w:tab w:val="left" w:pos="0"/>
        </w:tabs>
        <w:jc w:val="both"/>
        <w:rPr>
          <w:rStyle w:val="7"/>
          <w:szCs w:val="24"/>
          <w:lang w:eastAsia="uk-UA"/>
        </w:rPr>
      </w:pPr>
    </w:p>
    <w:p w14:paraId="464ABCC6">
      <w:pPr>
        <w:tabs>
          <w:tab w:val="left" w:pos="0"/>
        </w:tabs>
        <w:jc w:val="both"/>
        <w:rPr>
          <w:rStyle w:val="7"/>
          <w:szCs w:val="24"/>
          <w:lang w:eastAsia="uk-UA"/>
        </w:rPr>
      </w:pPr>
    </w:p>
    <w:p w14:paraId="16077476">
      <w:pPr>
        <w:tabs>
          <w:tab w:val="left" w:pos="0"/>
        </w:tabs>
        <w:jc w:val="both"/>
        <w:rPr>
          <w:rStyle w:val="7"/>
          <w:szCs w:val="24"/>
          <w:lang w:eastAsia="uk-UA"/>
        </w:rPr>
      </w:pPr>
    </w:p>
    <w:p w14:paraId="0EB9413E"/>
    <w:p w14:paraId="2A45C3DA"/>
    <w:p w14:paraId="5D1D91EF">
      <w:r>
        <w:t xml:space="preserve">       </w:t>
      </w:r>
    </w:p>
    <w:p w14:paraId="232B1D4D"/>
    <w:p w14:paraId="1981DFEF"/>
    <w:p w14:paraId="0EE312D9"/>
    <w:p w14:paraId="0C8F3D05"/>
    <w:p w14:paraId="5B5B0288"/>
    <w:p w14:paraId="6E80E957"/>
    <w:p w14:paraId="56E10E10"/>
    <w:p w14:paraId="1EDE410C"/>
    <w:p w14:paraId="45E316A9"/>
    <w:p w14:paraId="0BD6A211"/>
    <w:p w14:paraId="1DA25758"/>
    <w:p w14:paraId="34AAC6F9"/>
    <w:p w14:paraId="4EB5EC38"/>
    <w:p w14:paraId="14F8AE17"/>
    <w:p w14:paraId="7552C53C"/>
    <w:p w14:paraId="6E10931A"/>
    <w:p w14:paraId="03B198F6"/>
    <w:p w14:paraId="000294BB"/>
    <w:p w14:paraId="0CE5871D"/>
    <w:p w14:paraId="39097F10"/>
    <w:p w14:paraId="102FB12E"/>
    <w:p w14:paraId="1C754C6D"/>
    <w:p w14:paraId="100366D7"/>
    <w:p w14:paraId="6990D7C8">
      <w:r>
        <w:t>Леся МІЩЕНКО</w:t>
      </w:r>
    </w:p>
    <w:p w14:paraId="3BE8A2D5">
      <w:r>
        <w:t>Надіслано : до протоколу-1, членам комісії по 1.</w:t>
      </w:r>
    </w:p>
    <w:p w14:paraId="5D26F484">
      <w:pPr>
        <w:ind w:left="6379"/>
        <w:rPr>
          <w:sz w:val="28"/>
          <w:szCs w:val="28"/>
        </w:rPr>
      </w:pPr>
      <w:r>
        <w:rPr>
          <w:sz w:val="28"/>
          <w:szCs w:val="28"/>
        </w:rPr>
        <w:t xml:space="preserve">Додаток 1 до </w:t>
      </w:r>
    </w:p>
    <w:p w14:paraId="1AA68395">
      <w:pPr>
        <w:ind w:left="6379"/>
        <w:rPr>
          <w:sz w:val="28"/>
          <w:szCs w:val="28"/>
        </w:rPr>
      </w:pPr>
      <w:r>
        <w:rPr>
          <w:sz w:val="28"/>
          <w:szCs w:val="28"/>
        </w:rPr>
        <w:t xml:space="preserve">рішення виконавчого комітету </w:t>
      </w:r>
    </w:p>
    <w:p w14:paraId="17536C8A">
      <w:pPr>
        <w:ind w:left="6379"/>
        <w:rPr>
          <w:sz w:val="28"/>
          <w:szCs w:val="28"/>
        </w:rPr>
      </w:pPr>
      <w:r>
        <w:rPr>
          <w:sz w:val="28"/>
          <w:szCs w:val="28"/>
        </w:rPr>
        <w:t>№</w:t>
      </w:r>
      <w:r>
        <w:rPr>
          <w:rFonts w:hint="default"/>
          <w:sz w:val="28"/>
          <w:szCs w:val="28"/>
          <w:lang w:val="uk-UA"/>
        </w:rPr>
        <w:t xml:space="preserve">308 </w:t>
      </w:r>
      <w:r>
        <w:rPr>
          <w:sz w:val="28"/>
          <w:szCs w:val="28"/>
        </w:rPr>
        <w:t>від 12.11.2025 р.</w:t>
      </w:r>
    </w:p>
    <w:p w14:paraId="5086A9B6">
      <w:pPr>
        <w:jc w:val="both"/>
        <w:rPr>
          <w:lang w:eastAsia="uk-UA"/>
        </w:rPr>
      </w:pPr>
      <w:r>
        <w:rPr>
          <w:lang w:eastAsia="uk-UA"/>
        </w:rPr>
        <w:t>  </w:t>
      </w:r>
    </w:p>
    <w:p w14:paraId="0CCF3DB6">
      <w:pPr>
        <w:jc w:val="both"/>
        <w:rPr>
          <w:lang w:eastAsia="uk-UA"/>
        </w:rPr>
      </w:pPr>
      <w:r>
        <w:rPr>
          <w:lang w:eastAsia="uk-UA"/>
        </w:rPr>
        <w:t> </w:t>
      </w:r>
    </w:p>
    <w:p w14:paraId="2DC3AFBC">
      <w:pPr>
        <w:jc w:val="center"/>
        <w:rPr>
          <w:b/>
          <w:sz w:val="28"/>
          <w:szCs w:val="28"/>
          <w:lang w:eastAsia="uk-UA"/>
        </w:rPr>
      </w:pPr>
      <w:r>
        <w:rPr>
          <w:b/>
          <w:sz w:val="28"/>
          <w:szCs w:val="28"/>
          <w:lang w:eastAsia="uk-UA"/>
        </w:rPr>
        <w:t>Склад</w:t>
      </w:r>
    </w:p>
    <w:p w14:paraId="5E027E15">
      <w:pPr>
        <w:ind w:firstLine="708"/>
        <w:jc w:val="center"/>
        <w:rPr>
          <w:sz w:val="28"/>
          <w:szCs w:val="28"/>
          <w:lang w:eastAsia="uk-UA"/>
        </w:rPr>
      </w:pPr>
      <w:r>
        <w:rPr>
          <w:b/>
          <w:bCs/>
          <w:color w:val="333333"/>
          <w:sz w:val="28"/>
          <w:szCs w:val="28"/>
          <w:shd w:val="clear" w:color="auto" w:fill="FFFFFF"/>
        </w:rPr>
        <w:t xml:space="preserve">комісії </w:t>
      </w:r>
      <w:r>
        <w:rPr>
          <w:b/>
          <w:color w:val="000000"/>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проживають на території Попівської сільської ради Конотопського району Сумської області</w:t>
      </w:r>
      <w:r>
        <w:rPr>
          <w:sz w:val="28"/>
          <w:szCs w:val="28"/>
        </w:rPr>
        <w:t>:</w:t>
      </w:r>
    </w:p>
    <w:p w14:paraId="6B6C60CF">
      <w:pPr>
        <w:jc w:val="both"/>
        <w:rPr>
          <w:sz w:val="28"/>
          <w:szCs w:val="28"/>
          <w:lang w:eastAsia="uk-UA"/>
        </w:rPr>
      </w:pPr>
      <w:r>
        <w:rPr>
          <w:sz w:val="28"/>
          <w:szCs w:val="28"/>
          <w:lang w:eastAsia="uk-UA"/>
        </w:rPr>
        <w:t> </w:t>
      </w:r>
    </w:p>
    <w:tbl>
      <w:tblPr>
        <w:tblStyle w:val="3"/>
        <w:tblW w:w="9537" w:type="dxa"/>
        <w:tblInd w:w="0" w:type="dxa"/>
        <w:tblLayout w:type="autofit"/>
        <w:tblCellMar>
          <w:top w:w="0" w:type="dxa"/>
          <w:left w:w="108" w:type="dxa"/>
          <w:bottom w:w="0" w:type="dxa"/>
          <w:right w:w="108" w:type="dxa"/>
        </w:tblCellMar>
      </w:tblPr>
      <w:tblGrid>
        <w:gridCol w:w="2849"/>
        <w:gridCol w:w="6373"/>
        <w:gridCol w:w="315"/>
      </w:tblGrid>
      <w:tr w14:paraId="1F988E3A">
        <w:tblPrEx>
          <w:tblCellMar>
            <w:top w:w="0" w:type="dxa"/>
            <w:left w:w="108" w:type="dxa"/>
            <w:bottom w:w="0" w:type="dxa"/>
            <w:right w:w="108" w:type="dxa"/>
          </w:tblCellMar>
        </w:tblPrEx>
        <w:trPr>
          <w:gridAfter w:val="1"/>
          <w:wAfter w:w="315" w:type="dxa"/>
          <w:trHeight w:val="1067" w:hRule="atLeast"/>
        </w:trPr>
        <w:tc>
          <w:tcPr>
            <w:tcW w:w="2849" w:type="dxa"/>
          </w:tcPr>
          <w:p w14:paraId="6A46FD63">
            <w:pPr>
              <w:ind w:left="-142"/>
              <w:contextualSpacing/>
              <w:jc w:val="both"/>
              <w:rPr>
                <w:sz w:val="28"/>
                <w:szCs w:val="28"/>
                <w:u w:val="single"/>
              </w:rPr>
            </w:pPr>
          </w:p>
          <w:p w14:paraId="42E7F2AD">
            <w:pPr>
              <w:ind w:hanging="142"/>
              <w:jc w:val="both"/>
              <w:rPr>
                <w:sz w:val="28"/>
                <w:szCs w:val="28"/>
                <w:lang w:eastAsia="en-US"/>
              </w:rPr>
            </w:pPr>
            <w:r>
              <w:rPr>
                <w:sz w:val="28"/>
                <w:szCs w:val="28"/>
              </w:rPr>
              <w:t xml:space="preserve">  ШЕРУДИЛО Тетяна Миколаївна</w:t>
            </w:r>
          </w:p>
          <w:p w14:paraId="362AA71D">
            <w:pPr>
              <w:rPr>
                <w:sz w:val="28"/>
                <w:szCs w:val="28"/>
              </w:rPr>
            </w:pPr>
          </w:p>
          <w:p w14:paraId="70696407">
            <w:pPr>
              <w:rPr>
                <w:sz w:val="28"/>
                <w:szCs w:val="28"/>
                <w:u w:val="single"/>
              </w:rPr>
            </w:pPr>
          </w:p>
          <w:p w14:paraId="725A0826">
            <w:pPr>
              <w:rPr>
                <w:sz w:val="28"/>
                <w:szCs w:val="28"/>
              </w:rPr>
            </w:pPr>
            <w:r>
              <w:rPr>
                <w:sz w:val="28"/>
                <w:szCs w:val="28"/>
              </w:rPr>
              <w:t>КЛІГУНОВА Ірина Володимирівна</w:t>
            </w:r>
          </w:p>
          <w:p w14:paraId="3E0E94E2">
            <w:pPr>
              <w:rPr>
                <w:sz w:val="28"/>
                <w:szCs w:val="28"/>
                <w:u w:val="single"/>
              </w:rPr>
            </w:pPr>
          </w:p>
          <w:p w14:paraId="641AA0B5">
            <w:pPr>
              <w:rPr>
                <w:sz w:val="28"/>
                <w:szCs w:val="28"/>
              </w:rPr>
            </w:pPr>
          </w:p>
          <w:p w14:paraId="53D8A920">
            <w:pPr>
              <w:rPr>
                <w:sz w:val="28"/>
                <w:szCs w:val="28"/>
              </w:rPr>
            </w:pPr>
          </w:p>
          <w:p w14:paraId="33FFAE0D">
            <w:pPr>
              <w:rPr>
                <w:sz w:val="28"/>
                <w:szCs w:val="28"/>
              </w:rPr>
            </w:pPr>
            <w:r>
              <w:rPr>
                <w:sz w:val="28"/>
                <w:szCs w:val="28"/>
              </w:rPr>
              <w:t>МІЩЕНКО Леся Олександрівна</w:t>
            </w:r>
          </w:p>
          <w:p w14:paraId="0DE4373F">
            <w:pPr>
              <w:rPr>
                <w:sz w:val="28"/>
                <w:szCs w:val="28"/>
                <w:u w:val="single"/>
              </w:rPr>
            </w:pPr>
          </w:p>
          <w:p w14:paraId="18ADDF63">
            <w:pPr>
              <w:ind w:right="-108"/>
              <w:rPr>
                <w:sz w:val="28"/>
                <w:szCs w:val="28"/>
              </w:rPr>
            </w:pPr>
          </w:p>
          <w:p w14:paraId="1E0ADBF8">
            <w:pPr>
              <w:rPr>
                <w:sz w:val="28"/>
                <w:szCs w:val="28"/>
              </w:rPr>
            </w:pPr>
          </w:p>
          <w:p w14:paraId="3AAD5E92">
            <w:pPr>
              <w:ind w:right="-108"/>
              <w:rPr>
                <w:sz w:val="28"/>
                <w:szCs w:val="28"/>
              </w:rPr>
            </w:pPr>
          </w:p>
          <w:p w14:paraId="2C5383AA">
            <w:pPr>
              <w:ind w:right="-108"/>
              <w:rPr>
                <w:sz w:val="28"/>
                <w:szCs w:val="28"/>
              </w:rPr>
            </w:pPr>
            <w:r>
              <w:rPr>
                <w:sz w:val="28"/>
                <w:szCs w:val="28"/>
              </w:rPr>
              <w:t xml:space="preserve">МАЛІГОН </w:t>
            </w:r>
          </w:p>
          <w:p w14:paraId="52338D17">
            <w:pPr>
              <w:ind w:right="-108"/>
              <w:rPr>
                <w:sz w:val="28"/>
                <w:szCs w:val="28"/>
              </w:rPr>
            </w:pPr>
            <w:r>
              <w:rPr>
                <w:sz w:val="28"/>
                <w:szCs w:val="28"/>
              </w:rPr>
              <w:t>Валентина Михайлівна</w:t>
            </w:r>
          </w:p>
          <w:p w14:paraId="273F7FA8">
            <w:pPr>
              <w:ind w:right="-108"/>
              <w:rPr>
                <w:sz w:val="28"/>
                <w:szCs w:val="28"/>
              </w:rPr>
            </w:pPr>
          </w:p>
          <w:p w14:paraId="2963F396">
            <w:pPr>
              <w:ind w:right="-108"/>
              <w:rPr>
                <w:sz w:val="28"/>
                <w:szCs w:val="28"/>
              </w:rPr>
            </w:pPr>
            <w:r>
              <w:rPr>
                <w:sz w:val="28"/>
                <w:szCs w:val="28"/>
              </w:rPr>
              <w:t xml:space="preserve">ОЛЕФІРЕНКО      </w:t>
            </w:r>
          </w:p>
          <w:p w14:paraId="0A07B722">
            <w:pPr>
              <w:rPr>
                <w:sz w:val="28"/>
                <w:szCs w:val="28"/>
              </w:rPr>
            </w:pPr>
            <w:r>
              <w:rPr>
                <w:sz w:val="28"/>
                <w:szCs w:val="28"/>
              </w:rPr>
              <w:t xml:space="preserve">Олеся Миколаївна </w:t>
            </w:r>
          </w:p>
          <w:p w14:paraId="11D33B25">
            <w:pPr>
              <w:rPr>
                <w:sz w:val="28"/>
                <w:szCs w:val="28"/>
              </w:rPr>
            </w:pPr>
          </w:p>
          <w:p w14:paraId="063EE568">
            <w:pPr>
              <w:rPr>
                <w:sz w:val="28"/>
                <w:szCs w:val="28"/>
              </w:rPr>
            </w:pPr>
          </w:p>
          <w:p w14:paraId="0C957173">
            <w:pPr>
              <w:rPr>
                <w:sz w:val="28"/>
                <w:szCs w:val="28"/>
              </w:rPr>
            </w:pPr>
            <w:r>
              <w:rPr>
                <w:sz w:val="28"/>
                <w:szCs w:val="28"/>
              </w:rPr>
              <w:t>МІЩЕНКО Тетяна    Олексіївна</w:t>
            </w:r>
          </w:p>
        </w:tc>
        <w:tc>
          <w:tcPr>
            <w:tcW w:w="6373" w:type="dxa"/>
          </w:tcPr>
          <w:p w14:paraId="4FA379F3">
            <w:pPr>
              <w:pStyle w:val="9"/>
              <w:ind w:left="0"/>
              <w:rPr>
                <w:sz w:val="28"/>
                <w:szCs w:val="28"/>
                <w:u w:val="single"/>
              </w:rPr>
            </w:pPr>
            <w:r>
              <w:rPr>
                <w:sz w:val="28"/>
                <w:szCs w:val="28"/>
              </w:rPr>
              <w:t>Заступник сільського голови з питань діяльності</w:t>
            </w:r>
          </w:p>
          <w:p w14:paraId="64455708">
            <w:pPr>
              <w:pStyle w:val="9"/>
              <w:ind w:left="0"/>
              <w:rPr>
                <w:sz w:val="28"/>
                <w:szCs w:val="28"/>
              </w:rPr>
            </w:pPr>
            <w:r>
              <w:rPr>
                <w:sz w:val="28"/>
                <w:szCs w:val="28"/>
              </w:rPr>
              <w:t>виконавчих органів Попівської сільської ради  Конотопського району Сумської області,  голова комісії;</w:t>
            </w:r>
          </w:p>
          <w:p w14:paraId="66DA7AC3">
            <w:pPr>
              <w:pStyle w:val="9"/>
              <w:ind w:left="293"/>
              <w:rPr>
                <w:sz w:val="28"/>
                <w:szCs w:val="28"/>
                <w:u w:val="single"/>
              </w:rPr>
            </w:pPr>
          </w:p>
          <w:p w14:paraId="53A7FDB0">
            <w:pPr>
              <w:pStyle w:val="9"/>
              <w:ind w:left="0"/>
              <w:rPr>
                <w:sz w:val="28"/>
                <w:szCs w:val="28"/>
                <w:u w:val="single"/>
              </w:rPr>
            </w:pPr>
            <w:r>
              <w:rPr>
                <w:sz w:val="28"/>
                <w:szCs w:val="28"/>
              </w:rPr>
              <w:t>Заступник сільського голови з питань діяльності</w:t>
            </w:r>
          </w:p>
          <w:p w14:paraId="6CB1EC70">
            <w:pPr>
              <w:pStyle w:val="9"/>
              <w:ind w:left="0"/>
              <w:rPr>
                <w:sz w:val="28"/>
                <w:szCs w:val="28"/>
              </w:rPr>
            </w:pPr>
            <w:r>
              <w:rPr>
                <w:sz w:val="28"/>
                <w:szCs w:val="28"/>
              </w:rPr>
              <w:t>виконавчих органів Попівської сільської ради  Конотопського району Сумської області, заступник голови комісії;</w:t>
            </w:r>
          </w:p>
          <w:p w14:paraId="7489A234">
            <w:pPr>
              <w:tabs>
                <w:tab w:val="left" w:pos="3045"/>
              </w:tabs>
              <w:ind w:right="-114"/>
              <w:rPr>
                <w:sz w:val="28"/>
                <w:szCs w:val="28"/>
              </w:rPr>
            </w:pPr>
          </w:p>
          <w:p w14:paraId="0DB6C2B2">
            <w:pPr>
              <w:pStyle w:val="9"/>
              <w:ind w:left="0" w:right="-114"/>
              <w:rPr>
                <w:sz w:val="28"/>
                <w:szCs w:val="28"/>
              </w:rPr>
            </w:pPr>
            <w:r>
              <w:rPr>
                <w:sz w:val="28"/>
                <w:szCs w:val="28"/>
              </w:rPr>
              <w:t>Начальник відділу соціального захисту населення</w:t>
            </w:r>
          </w:p>
          <w:p w14:paraId="7229FC4E">
            <w:pPr>
              <w:pStyle w:val="9"/>
              <w:ind w:left="0" w:right="-114"/>
              <w:rPr>
                <w:sz w:val="28"/>
                <w:szCs w:val="28"/>
              </w:rPr>
            </w:pPr>
            <w:r>
              <w:rPr>
                <w:sz w:val="28"/>
                <w:szCs w:val="28"/>
              </w:rPr>
              <w:t>Попівської сільської ради Конотопського району Сумської області, секретар комісії;</w:t>
            </w:r>
          </w:p>
          <w:p w14:paraId="5B9CA025">
            <w:pPr>
              <w:pStyle w:val="9"/>
              <w:ind w:left="0" w:right="-114"/>
              <w:rPr>
                <w:sz w:val="28"/>
                <w:szCs w:val="28"/>
              </w:rPr>
            </w:pPr>
          </w:p>
          <w:p w14:paraId="44D17BCE">
            <w:pPr>
              <w:ind w:right="-114"/>
              <w:rPr>
                <w:b/>
                <w:sz w:val="28"/>
                <w:szCs w:val="28"/>
              </w:rPr>
            </w:pPr>
            <w:r>
              <w:rPr>
                <w:b/>
                <w:sz w:val="28"/>
                <w:szCs w:val="28"/>
              </w:rPr>
              <w:t>Члени комісії:</w:t>
            </w:r>
          </w:p>
          <w:p w14:paraId="75030F07">
            <w:pPr>
              <w:ind w:right="-114"/>
              <w:rPr>
                <w:sz w:val="28"/>
                <w:szCs w:val="28"/>
              </w:rPr>
            </w:pPr>
          </w:p>
          <w:p w14:paraId="288F8230">
            <w:pPr>
              <w:pStyle w:val="9"/>
              <w:tabs>
                <w:tab w:val="left" w:pos="3045"/>
              </w:tabs>
              <w:ind w:left="0" w:right="-114"/>
              <w:rPr>
                <w:sz w:val="28"/>
                <w:szCs w:val="28"/>
              </w:rPr>
            </w:pPr>
            <w:r>
              <w:rPr>
                <w:sz w:val="28"/>
                <w:szCs w:val="28"/>
              </w:rPr>
              <w:t>Секретар ради;</w:t>
            </w:r>
          </w:p>
          <w:p w14:paraId="5CD79860">
            <w:pPr>
              <w:pStyle w:val="9"/>
              <w:tabs>
                <w:tab w:val="left" w:pos="3045"/>
              </w:tabs>
              <w:ind w:left="0" w:right="-114"/>
              <w:rPr>
                <w:sz w:val="28"/>
                <w:szCs w:val="28"/>
              </w:rPr>
            </w:pPr>
          </w:p>
          <w:p w14:paraId="30B6C4A1">
            <w:pPr>
              <w:pStyle w:val="9"/>
              <w:tabs>
                <w:tab w:val="left" w:pos="3045"/>
              </w:tabs>
              <w:ind w:left="0" w:right="-114"/>
              <w:rPr>
                <w:sz w:val="28"/>
                <w:szCs w:val="28"/>
              </w:rPr>
            </w:pPr>
          </w:p>
          <w:p w14:paraId="1D1ED6C3">
            <w:pPr>
              <w:pStyle w:val="9"/>
              <w:tabs>
                <w:tab w:val="left" w:pos="3045"/>
              </w:tabs>
              <w:ind w:left="0" w:right="-114"/>
              <w:rPr>
                <w:sz w:val="28"/>
                <w:szCs w:val="28"/>
              </w:rPr>
            </w:pPr>
          </w:p>
          <w:p w14:paraId="0E383ADA">
            <w:pPr>
              <w:pStyle w:val="9"/>
              <w:tabs>
                <w:tab w:val="left" w:pos="3045"/>
              </w:tabs>
              <w:ind w:left="0" w:right="-114"/>
              <w:rPr>
                <w:sz w:val="28"/>
                <w:szCs w:val="28"/>
                <w:lang w:val="ru-RU"/>
              </w:rPr>
            </w:pPr>
            <w:r>
              <w:rPr>
                <w:sz w:val="28"/>
                <w:szCs w:val="28"/>
              </w:rPr>
              <w:t xml:space="preserve">Начальник відділу </w:t>
            </w:r>
            <w:r>
              <w:rPr>
                <w:sz w:val="28"/>
                <w:szCs w:val="28"/>
                <w:lang w:val="ru-RU"/>
              </w:rPr>
              <w:t xml:space="preserve">правового забезпечення   </w:t>
            </w:r>
          </w:p>
          <w:p w14:paraId="380161F8">
            <w:pPr>
              <w:pStyle w:val="9"/>
              <w:tabs>
                <w:tab w:val="left" w:pos="3045"/>
              </w:tabs>
              <w:ind w:left="0" w:right="-114"/>
              <w:rPr>
                <w:sz w:val="28"/>
                <w:szCs w:val="28"/>
              </w:rPr>
            </w:pPr>
            <w:r>
              <w:rPr>
                <w:sz w:val="28"/>
                <w:szCs w:val="28"/>
              </w:rPr>
              <w:t>Попівської сільської ради Конотопського району Сумської області;</w:t>
            </w:r>
          </w:p>
          <w:p w14:paraId="11436E02">
            <w:pPr>
              <w:tabs>
                <w:tab w:val="left" w:pos="3045"/>
              </w:tabs>
              <w:ind w:right="-114"/>
              <w:rPr>
                <w:sz w:val="28"/>
                <w:szCs w:val="28"/>
              </w:rPr>
            </w:pPr>
          </w:p>
          <w:p w14:paraId="4CFB28E5">
            <w:pPr>
              <w:pStyle w:val="9"/>
              <w:tabs>
                <w:tab w:val="left" w:pos="3045"/>
              </w:tabs>
              <w:ind w:left="0" w:right="-114"/>
              <w:rPr>
                <w:sz w:val="22"/>
                <w:szCs w:val="22"/>
              </w:rPr>
            </w:pPr>
            <w:r>
              <w:rPr>
                <w:sz w:val="28"/>
                <w:szCs w:val="28"/>
              </w:rPr>
              <w:t>Начальник відділу житлово–комунального</w:t>
            </w:r>
          </w:p>
          <w:p w14:paraId="38678CD9">
            <w:pPr>
              <w:pStyle w:val="9"/>
              <w:tabs>
                <w:tab w:val="left" w:pos="3045"/>
              </w:tabs>
              <w:ind w:left="0" w:right="-114"/>
              <w:rPr>
                <w:sz w:val="28"/>
                <w:szCs w:val="28"/>
              </w:rPr>
            </w:pPr>
            <w:r>
              <w:rPr>
                <w:sz w:val="28"/>
                <w:szCs w:val="28"/>
              </w:rPr>
              <w:t>господарства, архітектури, будівництва, транспорту та комунальної власності</w:t>
            </w:r>
            <w:r>
              <w:rPr>
                <w:sz w:val="22"/>
                <w:szCs w:val="22"/>
                <w:lang w:val="ru-RU"/>
              </w:rPr>
              <w:t xml:space="preserve"> </w:t>
            </w:r>
            <w:r>
              <w:rPr>
                <w:sz w:val="28"/>
                <w:szCs w:val="28"/>
              </w:rPr>
              <w:t>Попівської сільської ради Конотопського району Сумської області;</w:t>
            </w:r>
          </w:p>
          <w:p w14:paraId="7A39E39F">
            <w:pPr>
              <w:pStyle w:val="9"/>
              <w:tabs>
                <w:tab w:val="left" w:pos="3045"/>
              </w:tabs>
              <w:ind w:left="0" w:right="-114"/>
              <w:rPr>
                <w:sz w:val="22"/>
                <w:szCs w:val="22"/>
              </w:rPr>
            </w:pPr>
          </w:p>
        </w:tc>
      </w:tr>
      <w:tr w14:paraId="6799BA17">
        <w:tblPrEx>
          <w:tblCellMar>
            <w:top w:w="0" w:type="dxa"/>
            <w:left w:w="108" w:type="dxa"/>
            <w:bottom w:w="0" w:type="dxa"/>
            <w:right w:w="108" w:type="dxa"/>
          </w:tblCellMar>
        </w:tblPrEx>
        <w:trPr>
          <w:gridAfter w:val="1"/>
          <w:wAfter w:w="315" w:type="dxa"/>
          <w:trHeight w:val="357" w:hRule="atLeast"/>
        </w:trPr>
        <w:tc>
          <w:tcPr>
            <w:tcW w:w="2849" w:type="dxa"/>
          </w:tcPr>
          <w:p w14:paraId="139B31EF">
            <w:pPr>
              <w:rPr>
                <w:sz w:val="28"/>
                <w:szCs w:val="28"/>
              </w:rPr>
            </w:pPr>
            <w:r>
              <w:rPr>
                <w:sz w:val="28"/>
                <w:szCs w:val="28"/>
              </w:rPr>
              <w:t xml:space="preserve">МАРТИНЕНКО </w:t>
            </w:r>
          </w:p>
          <w:p w14:paraId="27282BDB">
            <w:pPr>
              <w:rPr>
                <w:sz w:val="28"/>
                <w:szCs w:val="28"/>
              </w:rPr>
            </w:pPr>
            <w:r>
              <w:rPr>
                <w:sz w:val="28"/>
                <w:szCs w:val="28"/>
              </w:rPr>
              <w:t>Віта Миколаївна</w:t>
            </w:r>
          </w:p>
        </w:tc>
        <w:tc>
          <w:tcPr>
            <w:tcW w:w="6373" w:type="dxa"/>
          </w:tcPr>
          <w:p w14:paraId="71E35314">
            <w:pPr>
              <w:ind w:right="-114"/>
              <w:jc w:val="both"/>
              <w:rPr>
                <w:sz w:val="28"/>
                <w:szCs w:val="28"/>
              </w:rPr>
            </w:pPr>
            <w:r>
              <w:rPr>
                <w:sz w:val="28"/>
                <w:szCs w:val="28"/>
              </w:rPr>
              <w:t>Начальник відділу – центр надання адміністративних послуг Попівської сільської ради Конотопського району Сумської області.</w:t>
            </w:r>
          </w:p>
        </w:tc>
      </w:tr>
      <w:tr w14:paraId="16A8D371">
        <w:tblPrEx>
          <w:tblCellMar>
            <w:top w:w="0" w:type="dxa"/>
            <w:left w:w="108" w:type="dxa"/>
            <w:bottom w:w="0" w:type="dxa"/>
            <w:right w:w="108" w:type="dxa"/>
          </w:tblCellMar>
        </w:tblPrEx>
        <w:trPr>
          <w:gridAfter w:val="1"/>
          <w:wAfter w:w="315" w:type="dxa"/>
          <w:trHeight w:val="179" w:hRule="atLeast"/>
        </w:trPr>
        <w:tc>
          <w:tcPr>
            <w:tcW w:w="2849" w:type="dxa"/>
          </w:tcPr>
          <w:p w14:paraId="3D434674">
            <w:pPr>
              <w:rPr>
                <w:sz w:val="28"/>
                <w:szCs w:val="28"/>
              </w:rPr>
            </w:pPr>
            <w:r>
              <w:rPr>
                <w:sz w:val="28"/>
                <w:szCs w:val="28"/>
              </w:rPr>
              <w:t xml:space="preserve">КОТОК </w:t>
            </w:r>
          </w:p>
          <w:p w14:paraId="3F146133">
            <w:pPr>
              <w:rPr>
                <w:sz w:val="28"/>
                <w:szCs w:val="28"/>
              </w:rPr>
            </w:pPr>
            <w:r>
              <w:rPr>
                <w:sz w:val="28"/>
                <w:szCs w:val="28"/>
              </w:rPr>
              <w:t xml:space="preserve">Наталія Василівна </w:t>
            </w:r>
          </w:p>
          <w:p w14:paraId="5953CB84">
            <w:pPr>
              <w:jc w:val="both"/>
              <w:rPr>
                <w:sz w:val="28"/>
                <w:szCs w:val="28"/>
              </w:rPr>
            </w:pPr>
          </w:p>
          <w:p w14:paraId="56A27E02">
            <w:pPr>
              <w:ind w:right="-108"/>
              <w:rPr>
                <w:sz w:val="28"/>
                <w:szCs w:val="28"/>
              </w:rPr>
            </w:pPr>
          </w:p>
        </w:tc>
        <w:tc>
          <w:tcPr>
            <w:tcW w:w="6373" w:type="dxa"/>
          </w:tcPr>
          <w:p w14:paraId="72889E4F">
            <w:pPr>
              <w:ind w:right="-114"/>
              <w:jc w:val="both"/>
              <w:rPr>
                <w:sz w:val="28"/>
                <w:szCs w:val="28"/>
              </w:rPr>
            </w:pPr>
            <w:r>
              <w:rPr>
                <w:sz w:val="28"/>
                <w:szCs w:val="28"/>
              </w:rPr>
              <w:t>Начальник відділу - головний бухгалтер відділу бухгалтерського обліку, звітності та господарської діяльності Попівської сільської ради Конотопського району Сумської області;</w:t>
            </w:r>
          </w:p>
          <w:p w14:paraId="32A8AA41">
            <w:pPr>
              <w:ind w:right="-114"/>
              <w:jc w:val="both"/>
              <w:rPr>
                <w:sz w:val="28"/>
                <w:szCs w:val="28"/>
              </w:rPr>
            </w:pPr>
          </w:p>
        </w:tc>
      </w:tr>
      <w:tr w14:paraId="1BEAE54F">
        <w:tblPrEx>
          <w:tblCellMar>
            <w:top w:w="0" w:type="dxa"/>
            <w:left w:w="108" w:type="dxa"/>
            <w:bottom w:w="0" w:type="dxa"/>
            <w:right w:w="108" w:type="dxa"/>
          </w:tblCellMar>
        </w:tblPrEx>
        <w:trPr>
          <w:trHeight w:val="43" w:hRule="atLeast"/>
        </w:trPr>
        <w:tc>
          <w:tcPr>
            <w:tcW w:w="2849" w:type="dxa"/>
          </w:tcPr>
          <w:p w14:paraId="73CB58E9">
            <w:pPr>
              <w:jc w:val="both"/>
              <w:rPr>
                <w:sz w:val="28"/>
                <w:szCs w:val="28"/>
              </w:rPr>
            </w:pPr>
            <w:r>
              <w:rPr>
                <w:sz w:val="28"/>
                <w:szCs w:val="28"/>
              </w:rPr>
              <w:t xml:space="preserve">РЯБУХА </w:t>
            </w:r>
          </w:p>
          <w:p w14:paraId="7F8B47A0">
            <w:pPr>
              <w:jc w:val="both"/>
              <w:rPr>
                <w:sz w:val="28"/>
                <w:szCs w:val="28"/>
              </w:rPr>
            </w:pPr>
            <w:r>
              <w:rPr>
                <w:sz w:val="28"/>
                <w:szCs w:val="28"/>
              </w:rPr>
              <w:t>Любов Олексіївна</w:t>
            </w:r>
          </w:p>
        </w:tc>
        <w:tc>
          <w:tcPr>
            <w:tcW w:w="6688" w:type="dxa"/>
            <w:gridSpan w:val="2"/>
          </w:tcPr>
          <w:p w14:paraId="06152B1D">
            <w:pPr>
              <w:ind w:right="141"/>
              <w:jc w:val="both"/>
              <w:rPr>
                <w:sz w:val="28"/>
                <w:szCs w:val="28"/>
              </w:rPr>
            </w:pPr>
            <w:r>
              <w:rPr>
                <w:sz w:val="28"/>
                <w:szCs w:val="28"/>
              </w:rPr>
              <w:t>Голова громадської організації «Організація ветеранів війни і праці та осіб з інвалідністю Попівської сільської ради»;</w:t>
            </w:r>
          </w:p>
          <w:p w14:paraId="608A1FAE">
            <w:pPr>
              <w:ind w:right="141"/>
              <w:jc w:val="both"/>
              <w:rPr>
                <w:sz w:val="28"/>
                <w:szCs w:val="28"/>
              </w:rPr>
            </w:pPr>
          </w:p>
        </w:tc>
      </w:tr>
      <w:tr w14:paraId="280D3000">
        <w:tblPrEx>
          <w:tblCellMar>
            <w:top w:w="0" w:type="dxa"/>
            <w:left w:w="108" w:type="dxa"/>
            <w:bottom w:w="0" w:type="dxa"/>
            <w:right w:w="108" w:type="dxa"/>
          </w:tblCellMar>
        </w:tblPrEx>
        <w:trPr>
          <w:gridAfter w:val="1"/>
          <w:wAfter w:w="315" w:type="dxa"/>
          <w:trHeight w:val="11" w:hRule="atLeast"/>
        </w:trPr>
        <w:tc>
          <w:tcPr>
            <w:tcW w:w="2849" w:type="dxa"/>
          </w:tcPr>
          <w:p w14:paraId="6755DC06">
            <w:pPr>
              <w:jc w:val="both"/>
              <w:rPr>
                <w:sz w:val="28"/>
                <w:szCs w:val="28"/>
                <w:lang w:eastAsia="uk-UA"/>
              </w:rPr>
            </w:pPr>
            <w:r>
              <w:rPr>
                <w:sz w:val="28"/>
                <w:szCs w:val="28"/>
                <w:lang w:eastAsia="uk-UA"/>
              </w:rPr>
              <w:t xml:space="preserve">КИСЕЛЬОВА </w:t>
            </w:r>
          </w:p>
          <w:p w14:paraId="1285263F">
            <w:pPr>
              <w:jc w:val="both"/>
              <w:rPr>
                <w:sz w:val="28"/>
                <w:szCs w:val="28"/>
                <w:lang w:eastAsia="uk-UA"/>
              </w:rPr>
            </w:pPr>
            <w:r>
              <w:rPr>
                <w:sz w:val="28"/>
                <w:szCs w:val="28"/>
                <w:lang w:eastAsia="uk-UA"/>
              </w:rPr>
              <w:t>Тетяна Миколаївна </w:t>
            </w:r>
          </w:p>
          <w:p w14:paraId="2C082307">
            <w:pPr>
              <w:jc w:val="both"/>
              <w:rPr>
                <w:sz w:val="28"/>
                <w:szCs w:val="28"/>
                <w:lang w:eastAsia="uk-UA"/>
              </w:rPr>
            </w:pPr>
            <w:r>
              <w:rPr>
                <w:sz w:val="28"/>
                <w:szCs w:val="28"/>
                <w:lang w:eastAsia="uk-UA"/>
              </w:rPr>
              <w:t>  </w:t>
            </w:r>
          </w:p>
          <w:p w14:paraId="0ED0467A">
            <w:pPr>
              <w:rPr>
                <w:sz w:val="28"/>
                <w:szCs w:val="28"/>
              </w:rPr>
            </w:pPr>
            <w:r>
              <w:rPr>
                <w:sz w:val="28"/>
                <w:szCs w:val="28"/>
              </w:rPr>
              <w:t>ГЛАДУН Тетяна Олександрівна</w:t>
            </w:r>
          </w:p>
        </w:tc>
        <w:tc>
          <w:tcPr>
            <w:tcW w:w="6373" w:type="dxa"/>
          </w:tcPr>
          <w:p w14:paraId="5B3A3BE7">
            <w:pPr>
              <w:ind w:right="-114"/>
              <w:jc w:val="both"/>
              <w:rPr>
                <w:sz w:val="28"/>
                <w:szCs w:val="28"/>
              </w:rPr>
            </w:pPr>
            <w:r>
              <w:rPr>
                <w:sz w:val="28"/>
                <w:szCs w:val="28"/>
              </w:rPr>
              <w:t>Голова громадської організації «Розвиток і добробут»</w:t>
            </w:r>
          </w:p>
          <w:p w14:paraId="5CB4997A">
            <w:pPr>
              <w:ind w:right="-114"/>
              <w:jc w:val="both"/>
              <w:rPr>
                <w:sz w:val="28"/>
                <w:szCs w:val="28"/>
              </w:rPr>
            </w:pPr>
          </w:p>
          <w:p w14:paraId="25F2894E">
            <w:pPr>
              <w:ind w:right="-114"/>
              <w:jc w:val="both"/>
              <w:rPr>
                <w:sz w:val="28"/>
                <w:szCs w:val="28"/>
              </w:rPr>
            </w:pPr>
            <w:r>
              <w:rPr>
                <w:sz w:val="28"/>
                <w:szCs w:val="28"/>
              </w:rPr>
              <w:t>Представник громадськості, фізична особа.</w:t>
            </w:r>
          </w:p>
          <w:p w14:paraId="73146099">
            <w:pPr>
              <w:ind w:right="-114"/>
              <w:jc w:val="both"/>
              <w:rPr>
                <w:sz w:val="28"/>
                <w:szCs w:val="28"/>
              </w:rPr>
            </w:pPr>
          </w:p>
        </w:tc>
      </w:tr>
    </w:tbl>
    <w:p w14:paraId="55C8D8AB">
      <w:pPr>
        <w:jc w:val="both"/>
        <w:rPr>
          <w:b/>
          <w:sz w:val="28"/>
          <w:szCs w:val="28"/>
          <w:lang w:eastAsia="uk-UA"/>
        </w:rPr>
      </w:pPr>
      <w:r>
        <w:rPr>
          <w:b/>
          <w:sz w:val="28"/>
          <w:szCs w:val="28"/>
          <w:lang w:eastAsia="uk-UA"/>
        </w:rPr>
        <w:t> </w:t>
      </w:r>
    </w:p>
    <w:p w14:paraId="6BF43234">
      <w:pPr>
        <w:jc w:val="both"/>
        <w:rPr>
          <w:b/>
          <w:sz w:val="28"/>
          <w:szCs w:val="28"/>
          <w:lang w:eastAsia="uk-UA"/>
        </w:rPr>
      </w:pPr>
      <w:r>
        <w:rPr>
          <w:b/>
          <w:sz w:val="28"/>
          <w:szCs w:val="28"/>
          <w:lang w:eastAsia="uk-UA"/>
        </w:rPr>
        <w:t xml:space="preserve"> </w:t>
      </w:r>
    </w:p>
    <w:p w14:paraId="4076BBA6">
      <w:pPr>
        <w:jc w:val="both"/>
        <w:rPr>
          <w:lang w:eastAsia="uk-UA"/>
        </w:rPr>
      </w:pPr>
      <w:r>
        <w:rPr>
          <w:b/>
          <w:sz w:val="28"/>
          <w:szCs w:val="28"/>
          <w:lang w:eastAsia="uk-UA"/>
        </w:rPr>
        <w:t xml:space="preserve"> Секретар ради                                              </w:t>
      </w:r>
      <w:r>
        <w:rPr>
          <w:b/>
          <w:i/>
          <w:iCs/>
          <w:sz w:val="28"/>
          <w:szCs w:val="28"/>
          <w:lang w:eastAsia="uk-UA"/>
        </w:rPr>
        <w:t>   </w:t>
      </w:r>
      <w:r>
        <w:rPr>
          <w:b/>
          <w:sz w:val="28"/>
          <w:szCs w:val="28"/>
          <w:lang w:eastAsia="uk-UA"/>
        </w:rPr>
        <w:t>            Валентина МАЛІГОН</w:t>
      </w:r>
    </w:p>
    <w:p w14:paraId="55E1208D">
      <w:pPr>
        <w:rPr>
          <w:lang w:eastAsia="uk-UA"/>
        </w:rPr>
      </w:pPr>
    </w:p>
    <w:p w14:paraId="26E0E864">
      <w:pPr>
        <w:rPr>
          <w:lang w:eastAsia="uk-UA"/>
        </w:rPr>
      </w:pPr>
    </w:p>
    <w:p w14:paraId="196FB167">
      <w:pPr>
        <w:rPr>
          <w:lang w:eastAsia="uk-UA"/>
        </w:rPr>
      </w:pPr>
    </w:p>
    <w:p w14:paraId="0F681BAE">
      <w:pPr>
        <w:rPr>
          <w:lang w:eastAsia="uk-UA"/>
        </w:rPr>
      </w:pPr>
    </w:p>
    <w:p w14:paraId="07084CDC">
      <w:pPr>
        <w:rPr>
          <w:lang w:eastAsia="uk-UA"/>
        </w:rPr>
      </w:pPr>
    </w:p>
    <w:p w14:paraId="24E0177E">
      <w:pPr>
        <w:rPr>
          <w:lang w:eastAsia="uk-UA"/>
        </w:rPr>
      </w:pPr>
    </w:p>
    <w:p w14:paraId="46226624">
      <w:pPr>
        <w:rPr>
          <w:lang w:eastAsia="uk-UA"/>
        </w:rPr>
      </w:pPr>
    </w:p>
    <w:p w14:paraId="140C4AB3">
      <w:pPr>
        <w:rPr>
          <w:lang w:eastAsia="uk-UA"/>
        </w:rPr>
      </w:pPr>
    </w:p>
    <w:p w14:paraId="4B1AB23A">
      <w:pPr>
        <w:rPr>
          <w:lang w:eastAsia="uk-UA"/>
        </w:rPr>
      </w:pPr>
    </w:p>
    <w:p w14:paraId="13BAC62F">
      <w:pPr>
        <w:rPr>
          <w:lang w:eastAsia="uk-UA"/>
        </w:rPr>
      </w:pPr>
    </w:p>
    <w:p w14:paraId="4AE2461E">
      <w:pPr>
        <w:rPr>
          <w:lang w:eastAsia="uk-UA"/>
        </w:rPr>
      </w:pPr>
    </w:p>
    <w:p w14:paraId="5FFFAF1B">
      <w:pPr>
        <w:rPr>
          <w:lang w:eastAsia="uk-UA"/>
        </w:rPr>
      </w:pPr>
    </w:p>
    <w:p w14:paraId="50903769">
      <w:pPr>
        <w:rPr>
          <w:lang w:eastAsia="uk-UA"/>
        </w:rPr>
      </w:pPr>
    </w:p>
    <w:p w14:paraId="5E794E98">
      <w:pPr>
        <w:rPr>
          <w:lang w:eastAsia="uk-UA"/>
        </w:rPr>
      </w:pPr>
    </w:p>
    <w:p w14:paraId="30C62AC9">
      <w:pPr>
        <w:rPr>
          <w:lang w:eastAsia="uk-UA"/>
        </w:rPr>
      </w:pPr>
    </w:p>
    <w:p w14:paraId="67A1A699">
      <w:pPr>
        <w:rPr>
          <w:lang w:eastAsia="uk-UA"/>
        </w:rPr>
      </w:pPr>
    </w:p>
    <w:p w14:paraId="592C0054">
      <w:pPr>
        <w:rPr>
          <w:lang w:eastAsia="uk-UA"/>
        </w:rPr>
      </w:pPr>
    </w:p>
    <w:p w14:paraId="5955BBEF">
      <w:pPr>
        <w:rPr>
          <w:lang w:eastAsia="uk-UA"/>
        </w:rPr>
      </w:pPr>
    </w:p>
    <w:p w14:paraId="657F27B3">
      <w:pPr>
        <w:rPr>
          <w:lang w:eastAsia="uk-UA"/>
        </w:rPr>
      </w:pPr>
    </w:p>
    <w:p w14:paraId="051C39EA">
      <w:pPr>
        <w:rPr>
          <w:lang w:eastAsia="uk-UA"/>
        </w:rPr>
      </w:pPr>
    </w:p>
    <w:p w14:paraId="11EE8CEE">
      <w:pPr>
        <w:rPr>
          <w:lang w:eastAsia="uk-UA"/>
        </w:rPr>
      </w:pPr>
    </w:p>
    <w:p w14:paraId="45BCCEC2">
      <w:pPr>
        <w:rPr>
          <w:lang w:eastAsia="uk-UA"/>
        </w:rPr>
      </w:pPr>
    </w:p>
    <w:p w14:paraId="2A30659C">
      <w:pPr>
        <w:rPr>
          <w:lang w:eastAsia="uk-UA"/>
        </w:rPr>
      </w:pPr>
    </w:p>
    <w:p w14:paraId="2D7BD0AB">
      <w:pPr>
        <w:rPr>
          <w:lang w:eastAsia="uk-UA"/>
        </w:rPr>
      </w:pPr>
    </w:p>
    <w:p w14:paraId="59323AA4">
      <w:pPr>
        <w:rPr>
          <w:lang w:eastAsia="uk-UA"/>
        </w:rPr>
      </w:pPr>
    </w:p>
    <w:p w14:paraId="547AD2B8">
      <w:pPr>
        <w:rPr>
          <w:lang w:eastAsia="uk-UA"/>
        </w:rPr>
      </w:pPr>
    </w:p>
    <w:p w14:paraId="75E7AB43">
      <w:pPr>
        <w:rPr>
          <w:lang w:eastAsia="uk-UA"/>
        </w:rPr>
      </w:pPr>
    </w:p>
    <w:p w14:paraId="5B9E71FD">
      <w:pPr>
        <w:rPr>
          <w:lang w:eastAsia="uk-UA"/>
        </w:rPr>
      </w:pPr>
    </w:p>
    <w:p w14:paraId="6F4EF8CF">
      <w:pPr>
        <w:rPr>
          <w:lang w:eastAsia="uk-UA"/>
        </w:rPr>
      </w:pPr>
    </w:p>
    <w:p w14:paraId="3769D4AD">
      <w:pPr>
        <w:rPr>
          <w:lang w:eastAsia="uk-UA"/>
        </w:rPr>
      </w:pPr>
    </w:p>
    <w:p w14:paraId="6F92CEC4">
      <w:pPr>
        <w:rPr>
          <w:lang w:eastAsia="uk-UA"/>
        </w:rPr>
      </w:pPr>
    </w:p>
    <w:p w14:paraId="5E916918">
      <w:pPr>
        <w:rPr>
          <w:lang w:eastAsia="uk-UA"/>
        </w:rPr>
      </w:pPr>
    </w:p>
    <w:p w14:paraId="1ED69D93">
      <w:pPr>
        <w:rPr>
          <w:lang w:eastAsia="uk-UA"/>
        </w:rPr>
      </w:pPr>
    </w:p>
    <w:p w14:paraId="45C1E538">
      <w:pPr>
        <w:rPr>
          <w:lang w:eastAsia="uk-UA"/>
        </w:rPr>
      </w:pPr>
    </w:p>
    <w:p w14:paraId="3A41B412">
      <w:pPr>
        <w:rPr>
          <w:lang w:eastAsia="uk-UA"/>
        </w:rPr>
      </w:pPr>
    </w:p>
    <w:p w14:paraId="737E4F1F">
      <w:pPr>
        <w:rPr>
          <w:lang w:eastAsia="uk-UA"/>
        </w:rPr>
      </w:pPr>
    </w:p>
    <w:p w14:paraId="4F00FBB3">
      <w:pPr>
        <w:rPr>
          <w:lang w:eastAsia="uk-UA"/>
        </w:rPr>
      </w:pPr>
    </w:p>
    <w:p w14:paraId="443AE6EB">
      <w:pPr>
        <w:rPr>
          <w:lang w:eastAsia="uk-UA"/>
        </w:rPr>
      </w:pPr>
    </w:p>
    <w:p w14:paraId="607ABF23">
      <w:pPr>
        <w:ind w:left="6096"/>
        <w:rPr>
          <w:sz w:val="28"/>
          <w:szCs w:val="28"/>
        </w:rPr>
      </w:pPr>
      <w:r>
        <w:rPr>
          <w:sz w:val="28"/>
          <w:szCs w:val="28"/>
        </w:rPr>
        <w:t xml:space="preserve">Додаток 2 </w:t>
      </w:r>
    </w:p>
    <w:p w14:paraId="30BD99EE">
      <w:pPr>
        <w:ind w:left="6096"/>
        <w:rPr>
          <w:sz w:val="28"/>
          <w:szCs w:val="28"/>
        </w:rPr>
      </w:pPr>
      <w:r>
        <w:rPr>
          <w:sz w:val="28"/>
          <w:szCs w:val="28"/>
        </w:rPr>
        <w:t xml:space="preserve">до рішення виконавчого комітету </w:t>
      </w:r>
    </w:p>
    <w:p w14:paraId="668F8FB7">
      <w:pPr>
        <w:ind w:left="6096"/>
        <w:rPr>
          <w:sz w:val="28"/>
          <w:szCs w:val="28"/>
        </w:rPr>
      </w:pPr>
      <w:r>
        <w:rPr>
          <w:sz w:val="28"/>
          <w:szCs w:val="28"/>
        </w:rPr>
        <w:t>№</w:t>
      </w:r>
      <w:r>
        <w:rPr>
          <w:rFonts w:hint="default"/>
          <w:sz w:val="28"/>
          <w:szCs w:val="28"/>
          <w:lang w:val="uk-UA"/>
        </w:rPr>
        <w:t xml:space="preserve">308 </w:t>
      </w:r>
      <w:bookmarkStart w:id="1" w:name="_GoBack"/>
      <w:bookmarkEnd w:id="1"/>
      <w:r>
        <w:rPr>
          <w:sz w:val="28"/>
          <w:szCs w:val="28"/>
        </w:rPr>
        <w:t>від 12.11.2025 р.</w:t>
      </w:r>
    </w:p>
    <w:p w14:paraId="57447D78">
      <w:pPr>
        <w:ind w:left="6096"/>
        <w:rPr>
          <w:sz w:val="28"/>
          <w:szCs w:val="28"/>
        </w:rPr>
      </w:pPr>
    </w:p>
    <w:p w14:paraId="51959B72">
      <w:pPr>
        <w:jc w:val="both"/>
        <w:rPr>
          <w:b/>
          <w:color w:val="000000"/>
          <w:sz w:val="28"/>
          <w:szCs w:val="28"/>
        </w:rPr>
      </w:pPr>
      <w:r>
        <w:rPr>
          <w:b/>
          <w:bCs/>
          <w:color w:val="333333"/>
          <w:sz w:val="28"/>
          <w:szCs w:val="28"/>
          <w:shd w:val="clear" w:color="auto" w:fill="FFFFFF"/>
        </w:rPr>
        <w:t xml:space="preserve">                                               </w:t>
      </w:r>
      <w:r>
        <w:rPr>
          <w:b/>
          <w:color w:val="000000"/>
          <w:sz w:val="28"/>
          <w:szCs w:val="28"/>
        </w:rPr>
        <w:t>ПОЛОЖЕННЯ</w:t>
      </w:r>
    </w:p>
    <w:p w14:paraId="3C095636">
      <w:pPr>
        <w:jc w:val="both"/>
        <w:rPr>
          <w:b/>
          <w:color w:val="000000"/>
          <w:sz w:val="32"/>
          <w:szCs w:val="32"/>
        </w:rPr>
      </w:pPr>
      <w:r>
        <w:rPr>
          <w:b/>
          <w:bCs/>
          <w:color w:val="333333"/>
          <w:sz w:val="28"/>
          <w:szCs w:val="28"/>
          <w:shd w:val="clear" w:color="auto" w:fill="FFFFFF"/>
        </w:rPr>
        <w:t xml:space="preserve">комісії </w:t>
      </w:r>
      <w:r>
        <w:rPr>
          <w:b/>
          <w:color w:val="000000"/>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проживають на території Попівської сільської ради Конотопського району Сумської області</w:t>
      </w:r>
    </w:p>
    <w:p w14:paraId="6490120A">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p>
    <w:p w14:paraId="158AD4AA">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Попівської сільської ради Конотопського району Сумської області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5404204">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є внутрішньо переміщеними особами на території Попівської сільської ради Конотопського району Сумської області.</w:t>
      </w:r>
    </w:p>
    <w:p w14:paraId="4CB200A3">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0855D7F3">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4. Матеріально-технічне забезпечення діяльності комісії здійснюється Попівською сільською радою Конотопського району Сумської області.</w:t>
      </w:r>
    </w:p>
    <w:p w14:paraId="5D78C29E">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w:t>
      </w:r>
    </w:p>
    <w:p w14:paraId="28C62D6A">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4B77237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7. Основними завданнями комісії є:</w:t>
      </w:r>
    </w:p>
    <w:p w14:paraId="223A1BE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та проживають на території Попівської сільської ради (далі - заява);</w:t>
      </w:r>
    </w:p>
    <w:p w14:paraId="448435FF">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2) надання отримувачам допомоги для вирішення житлового питання консультацій та вичерпної інформації з питань отримання допомоги;</w:t>
      </w:r>
    </w:p>
    <w:p w14:paraId="6F5A0D51">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7E97A0F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highlight w:val="white"/>
        </w:rPr>
      </w:pPr>
      <w:r>
        <w:rPr>
          <w:color w:val="000000"/>
          <w:sz w:val="28"/>
          <w:szCs w:val="28"/>
          <w:highlight w:val="white"/>
        </w:rPr>
        <w:t xml:space="preserve">4) </w:t>
      </w:r>
      <w:r>
        <w:rPr>
          <w:sz w:val="28"/>
          <w:szCs w:val="28"/>
          <w:highlight w:val="white"/>
        </w:rPr>
        <w:t>сприяння</w:t>
      </w:r>
      <w:r>
        <w:rPr>
          <w:color w:val="000000"/>
          <w:sz w:val="28"/>
          <w:szCs w:val="28"/>
          <w:highlight w:val="white"/>
        </w:rPr>
        <w:t xml:space="preserve"> отримувачам допомоги для вирішення житлового питання (у разі подання відповідного звернення) </w:t>
      </w:r>
      <w:r>
        <w:rPr>
          <w:sz w:val="28"/>
          <w:szCs w:val="28"/>
          <w:highlight w:val="white"/>
        </w:rPr>
        <w:t>у</w:t>
      </w:r>
      <w:r>
        <w:rPr>
          <w:color w:val="000000"/>
          <w:sz w:val="28"/>
          <w:szCs w:val="28"/>
          <w:highlight w:val="white"/>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17636DAC">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5) забезпечення підготовки рішень комісії для їх затвердження уповноваженим органом;</w:t>
      </w:r>
    </w:p>
    <w:p w14:paraId="776A6B85">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 xml:space="preserve">6) формування за допомогою Реєстру та </w:t>
      </w:r>
      <w:r>
        <w:rPr>
          <w:sz w:val="28"/>
          <w:szCs w:val="28"/>
        </w:rPr>
        <w:t>надсилання</w:t>
      </w:r>
      <w:r>
        <w:rPr>
          <w:color w:val="000000"/>
          <w:sz w:val="28"/>
          <w:szCs w:val="28"/>
        </w:rPr>
        <w:t xml:space="preserve"> заявнику житлового ваучера в електронній формі (у разі прийняття рішення про надання допомоги).</w:t>
      </w:r>
    </w:p>
    <w:p w14:paraId="57045A97">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8. Під час розгляду заяви комісія приймає рішення про:</w:t>
      </w:r>
    </w:p>
    <w:p w14:paraId="135020D0">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 встановлення наявності/відсутності підстав для отримання допомоги</w:t>
      </w:r>
      <w:r>
        <w:rPr>
          <w:color w:val="000000"/>
        </w:rPr>
        <w:t xml:space="preserve"> </w:t>
      </w:r>
      <w:r>
        <w:rPr>
          <w:color w:val="000000"/>
          <w:sz w:val="28"/>
          <w:szCs w:val="28"/>
        </w:rPr>
        <w:t>для вирішення житлового питання;</w:t>
      </w:r>
    </w:p>
    <w:p w14:paraId="2AFA164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2) збирання документів та/або інформації, необхідних для прийняття рішення про надання допомоги для вирішення житлового питання;</w:t>
      </w:r>
    </w:p>
    <w:p w14:paraId="3A528F09">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 xml:space="preserve">3) прийняття рішення про надання/відмову в наданні допомоги для вирішення житлового питання. </w:t>
      </w:r>
    </w:p>
    <w:p w14:paraId="3E91A011">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9. Комісія має право:</w:t>
      </w:r>
    </w:p>
    <w:p w14:paraId="6EA6CBC3">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 проводити наради, інші заходи та вирішувати питання, що належать до її компетенції;</w:t>
      </w:r>
    </w:p>
    <w:p w14:paraId="4C2BACAF">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F741844">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5F6178DB">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2112AC37">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70F878F5">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6) утворювати для виконання покладених на неї завдань тимчасові робочі групи (у разі потреби);</w:t>
      </w:r>
    </w:p>
    <w:p w14:paraId="4DE97989">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7) виконувати інші повноваження, що випливають з покладених на неї завдань.</w:t>
      </w:r>
    </w:p>
    <w:p w14:paraId="2EA656D1">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10. Комісія утворюється у складі не менше п’яти осіб, до її складу входять голова, заступник голови, секретар та інші члени комісії.</w:t>
      </w:r>
    </w:p>
    <w:p w14:paraId="102B402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14:paraId="52617CE2">
      <w:pPr>
        <w:pBdr>
          <w:top w:val="none" w:color="auto" w:sz="0" w:space="0"/>
          <w:left w:val="none" w:color="auto" w:sz="0" w:space="0"/>
          <w:bottom w:val="none" w:color="auto" w:sz="0" w:space="0"/>
          <w:right w:val="none" w:color="auto" w:sz="0" w:space="0"/>
          <w:between w:val="none" w:color="auto" w:sz="0" w:space="0"/>
        </w:pBdr>
        <w:spacing w:after="150"/>
        <w:ind w:firstLine="450"/>
        <w:jc w:val="both"/>
        <w:rPr>
          <w:sz w:val="28"/>
          <w:szCs w:val="28"/>
        </w:rPr>
      </w:pPr>
      <w:r>
        <w:rPr>
          <w:color w:val="000000"/>
          <w:sz w:val="28"/>
          <w:szCs w:val="28"/>
        </w:rPr>
        <w:t>До складу комісії входять представники від уповноваженого органу та громадськості.</w:t>
      </w:r>
    </w:p>
    <w:p w14:paraId="450B1D6B">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Кількість представників від громадськості не може бути менше однієї третини загального складу комісії.</w:t>
      </w:r>
    </w:p>
    <w:p w14:paraId="1FBD228A">
      <w:pPr>
        <w:pBdr>
          <w:top w:val="none" w:color="auto" w:sz="0" w:space="0"/>
          <w:left w:val="none" w:color="auto" w:sz="0" w:space="0"/>
          <w:bottom w:val="none" w:color="auto" w:sz="0" w:space="0"/>
          <w:right w:val="none" w:color="auto" w:sz="0" w:space="0"/>
          <w:between w:val="none" w:color="auto" w:sz="0" w:space="0"/>
        </w:pBdr>
        <w:spacing w:after="150"/>
        <w:ind w:firstLine="450"/>
        <w:jc w:val="both"/>
        <w:rPr>
          <w:sz w:val="28"/>
          <w:szCs w:val="28"/>
        </w:rPr>
      </w:pPr>
      <w:r>
        <w:rPr>
          <w:sz w:val="28"/>
          <w:szCs w:val="28"/>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78D3FDA3">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12. Голова Комісії:</w:t>
      </w:r>
    </w:p>
    <w:p w14:paraId="6C4DB0E5">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здійснює керівництво діяльністю комісії;</w:t>
      </w:r>
    </w:p>
    <w:p w14:paraId="1010462F">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видає доручення, обов’язкові для виконання членами комісії; розподіляє обов’язки між членами комісії;</w:t>
      </w:r>
    </w:p>
    <w:p w14:paraId="2F27C7ED">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скликає та головує на засіданнях комісії;</w:t>
      </w:r>
    </w:p>
    <w:p w14:paraId="358FD06A">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безпосередньо бере участь у прийнятті рішень комісією;</w:t>
      </w:r>
    </w:p>
    <w:p w14:paraId="747C7BEF">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підписує рішення та протоколи засідань комісії, інші документи, підготовлені комісією;</w:t>
      </w:r>
    </w:p>
    <w:p w14:paraId="3F6A230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вносить пропозиції щодо зміни персонального складу комісії;</w:t>
      </w:r>
    </w:p>
    <w:p w14:paraId="57149B3A">
      <w:pPr>
        <w:pBdr>
          <w:top w:val="none" w:color="auto" w:sz="0" w:space="0"/>
          <w:left w:val="none" w:color="auto" w:sz="0" w:space="0"/>
          <w:bottom w:val="none" w:color="auto" w:sz="0" w:space="0"/>
          <w:right w:val="none" w:color="auto" w:sz="0" w:space="0"/>
          <w:between w:val="none" w:color="auto" w:sz="0" w:space="0"/>
        </w:pBdr>
        <w:spacing w:after="150"/>
        <w:ind w:firstLine="450"/>
        <w:jc w:val="both"/>
        <w:rPr>
          <w:sz w:val="28"/>
          <w:szCs w:val="28"/>
        </w:rPr>
      </w:pPr>
      <w:r>
        <w:rPr>
          <w:color w:val="000000"/>
          <w:sz w:val="28"/>
          <w:szCs w:val="28"/>
        </w:rPr>
        <w:t>залучає в разі потреби до роботи комісії представників державних органів, органів місцевого самоврядування, підприємств, установ, організацій</w:t>
      </w:r>
      <w:r>
        <w:rPr>
          <w:sz w:val="28"/>
          <w:szCs w:val="28"/>
        </w:rPr>
        <w:t>, експертів, інших осіб, представників міжнародних та громадських організацій за їх згодою.</w:t>
      </w:r>
    </w:p>
    <w:p w14:paraId="44199D94">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13. Заступник голови комісії бере участь у роботі комісії, а у разі відсутності голови комісії виконує його обов’язки.</w:t>
      </w:r>
    </w:p>
    <w:p w14:paraId="6BB170E4">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14. Секретар комісії:</w:t>
      </w:r>
    </w:p>
    <w:p w14:paraId="39CC5659">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здійснює організаційне забезпечення роботи комісії;</w:t>
      </w:r>
    </w:p>
    <w:p w14:paraId="5592B4BE">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4EEE67C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бере участь у роботі комісії; контролює своєчасність надання документів і матеріалів, що подаються на розгляд комісії;</w:t>
      </w:r>
    </w:p>
    <w:p w14:paraId="682CC29D">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веде та підписує протоколи засідань комісії;</w:t>
      </w:r>
    </w:p>
    <w:p w14:paraId="2ADB53F8">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готує рішення комісії для затвердження уповноваженим органом;</w:t>
      </w:r>
    </w:p>
    <w:p w14:paraId="7D973B2A">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виконує інші доручення голови комісії.</w:t>
      </w:r>
    </w:p>
    <w:p w14:paraId="70186F1B">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15. Члени комісії:</w:t>
      </w:r>
    </w:p>
    <w:p w14:paraId="78CD3498">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беруть участь у засіданнях комісії;</w:t>
      </w:r>
    </w:p>
    <w:p w14:paraId="2B3C94A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беруть участь в голосуванні щодо прийняття рішень комісії;</w:t>
      </w:r>
    </w:p>
    <w:p w14:paraId="0936C13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виконують доручення голови комісії з підготовки та розгляду матеріалів до засідань;</w:t>
      </w:r>
    </w:p>
    <w:p w14:paraId="57815D34">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вивчають документи та матеріали, що подаються на розгляд комісії;</w:t>
      </w:r>
    </w:p>
    <w:p w14:paraId="7EFAC0FD">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6054FBD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підписують протоколи засідань та рішення комісії;</w:t>
      </w:r>
    </w:p>
    <w:p w14:paraId="0B977A0C">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виконують інші доручення голови комісії.</w:t>
      </w:r>
    </w:p>
    <w:p w14:paraId="2BF7E0E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56257491">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Члени комісії, залучені за згодою, виконують свої обов’язки на громадських засадах (безоплатно).</w:t>
      </w:r>
    </w:p>
    <w:p w14:paraId="217CDDC9">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16. Основною формою роботи комісії є засідання.</w:t>
      </w:r>
    </w:p>
    <w:p w14:paraId="5AF0AD2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Необхідність проведення засідання, а також перелік питань, що пропонуються для розгляду, визначаються головою комісії.</w:t>
      </w:r>
    </w:p>
    <w:p w14:paraId="345098F0">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Ініціювати проведення засідання комісії можуть не менше ніж половина членів комісії.</w:t>
      </w:r>
    </w:p>
    <w:p w14:paraId="2E28892A">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6AE6461A">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w:t>
      </w:r>
    </w:p>
    <w:p w14:paraId="556B5BC4">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1D00B1BD">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w:t>
      </w:r>
    </w:p>
    <w:p w14:paraId="6FCEB618">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14:paraId="5932EA7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17. Засідання комісії веде її голова, а в разі його відсутності - заступник голови.</w:t>
      </w:r>
    </w:p>
    <w:p w14:paraId="00B65892">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4B048D84">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6337FA3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48CCC11C">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41C58D7D">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7CC2F4A9">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5BF0A403">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213A1F75">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146A084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5E240796">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20. Рішення комісії про надання/відмову в наданні допомоги для вирішення житлового питання може бути оскаржене до органу, що її утворив.</w:t>
      </w:r>
    </w:p>
    <w:p w14:paraId="11FC9847">
      <w:pPr>
        <w:pBdr>
          <w:top w:val="none" w:color="auto" w:sz="0" w:space="0"/>
          <w:left w:val="none" w:color="auto" w:sz="0" w:space="0"/>
          <w:bottom w:val="none" w:color="auto" w:sz="0" w:space="0"/>
          <w:right w:val="none" w:color="auto" w:sz="0" w:space="0"/>
          <w:between w:val="none" w:color="auto" w:sz="0" w:space="0"/>
        </w:pBdr>
        <w:spacing w:after="150"/>
        <w:ind w:firstLine="450"/>
        <w:jc w:val="both"/>
        <w:rPr>
          <w:color w:val="000000"/>
          <w:sz w:val="28"/>
          <w:szCs w:val="28"/>
        </w:rPr>
      </w:pPr>
      <w:r>
        <w:rPr>
          <w:color w:val="000000"/>
          <w:sz w:val="28"/>
          <w:szCs w:val="28"/>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36CE4B6F">
      <w:pPr>
        <w:jc w:val="both"/>
        <w:rPr>
          <w:color w:val="000000"/>
          <w:sz w:val="28"/>
          <w:szCs w:val="28"/>
        </w:rPr>
      </w:pPr>
    </w:p>
    <w:p w14:paraId="36D90D05">
      <w:pPr>
        <w:jc w:val="both"/>
        <w:rPr>
          <w:color w:val="000000"/>
          <w:sz w:val="28"/>
          <w:szCs w:val="28"/>
        </w:rPr>
      </w:pPr>
    </w:p>
    <w:p w14:paraId="29003D25">
      <w:r>
        <w:rPr>
          <w:b/>
          <w:bCs/>
          <w:sz w:val="28"/>
          <w:szCs w:val="28"/>
          <w:lang w:eastAsia="uk-UA"/>
        </w:rPr>
        <w:t>Секретар ради</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w:t>
      </w:r>
      <w:r>
        <w:rPr>
          <w:b/>
          <w:bCs/>
          <w:sz w:val="28"/>
          <w:szCs w:val="28"/>
          <w:lang w:eastAsia="uk-UA"/>
        </w:rPr>
        <w:tab/>
      </w:r>
      <w:r>
        <w:rPr>
          <w:b/>
          <w:bCs/>
          <w:sz w:val="28"/>
          <w:szCs w:val="28"/>
          <w:lang w:eastAsia="uk-UA"/>
        </w:rPr>
        <w:tab/>
      </w:r>
      <w:r>
        <w:rPr>
          <w:b/>
          <w:bCs/>
          <w:sz w:val="28"/>
          <w:szCs w:val="28"/>
          <w:lang w:eastAsia="uk-UA"/>
        </w:rPr>
        <w:t xml:space="preserve">         Валентина МАЛІГОН</w:t>
      </w:r>
      <w:r>
        <w:rPr>
          <w:rFonts w:ascii="IBM Plex Serif" w:hAnsi="IBM Plex Serif"/>
          <w:sz w:val="24"/>
          <w:szCs w:val="24"/>
        </w:rPr>
        <w:t xml:space="preserve">      </w:t>
      </w:r>
    </w:p>
    <w:p w14:paraId="619C98D6">
      <w:pPr>
        <w:jc w:val="both"/>
        <w:rPr>
          <w:color w:val="000000"/>
          <w:sz w:val="28"/>
          <w:szCs w:val="28"/>
        </w:rPr>
      </w:pPr>
    </w:p>
    <w:p w14:paraId="44830087">
      <w:pPr>
        <w:jc w:val="both"/>
        <w:rPr>
          <w:color w:val="000000"/>
          <w:sz w:val="28"/>
          <w:szCs w:val="28"/>
        </w:rPr>
      </w:pPr>
    </w:p>
    <w:p w14:paraId="01F744BF">
      <w:pPr>
        <w:jc w:val="both"/>
        <w:rPr>
          <w:color w:val="000000"/>
          <w:sz w:val="28"/>
          <w:szCs w:val="28"/>
        </w:rPr>
      </w:pPr>
    </w:p>
    <w:p w14:paraId="275DDCB3">
      <w:pPr>
        <w:jc w:val="both"/>
        <w:rPr>
          <w:color w:val="000000"/>
          <w:sz w:val="28"/>
          <w:szCs w:val="28"/>
        </w:rPr>
      </w:pPr>
    </w:p>
    <w:p w14:paraId="01489EE3">
      <w:pPr>
        <w:jc w:val="both"/>
        <w:rPr>
          <w:color w:val="000000"/>
          <w:sz w:val="28"/>
          <w:szCs w:val="28"/>
        </w:rPr>
      </w:pPr>
    </w:p>
    <w:p w14:paraId="4A926F23">
      <w:pPr>
        <w:jc w:val="both"/>
        <w:rPr>
          <w:color w:val="000000"/>
          <w:sz w:val="28"/>
          <w:szCs w:val="28"/>
        </w:rPr>
      </w:pPr>
    </w:p>
    <w:p w14:paraId="150F3D49">
      <w:pPr>
        <w:jc w:val="both"/>
        <w:rPr>
          <w:color w:val="000000"/>
          <w:sz w:val="28"/>
          <w:szCs w:val="28"/>
        </w:rPr>
      </w:pPr>
    </w:p>
    <w:p w14:paraId="17DB808F">
      <w:pPr>
        <w:jc w:val="both"/>
        <w:rPr>
          <w:color w:val="000000"/>
          <w:sz w:val="28"/>
          <w:szCs w:val="28"/>
        </w:rPr>
      </w:pPr>
    </w:p>
    <w:p w14:paraId="23F01037">
      <w:pPr>
        <w:jc w:val="both"/>
        <w:rPr>
          <w:color w:val="000000"/>
          <w:sz w:val="28"/>
          <w:szCs w:val="28"/>
        </w:rPr>
      </w:pPr>
    </w:p>
    <w:p w14:paraId="6684E6D0">
      <w:pPr>
        <w:jc w:val="both"/>
        <w:rPr>
          <w:color w:val="000000"/>
          <w:sz w:val="28"/>
          <w:szCs w:val="28"/>
        </w:rPr>
      </w:pPr>
    </w:p>
    <w:p w14:paraId="012CE18F">
      <w:pPr>
        <w:jc w:val="both"/>
        <w:rPr>
          <w:color w:val="000000"/>
          <w:sz w:val="28"/>
          <w:szCs w:val="28"/>
        </w:rPr>
      </w:pPr>
    </w:p>
    <w:p w14:paraId="357B7C3A">
      <w:pPr>
        <w:jc w:val="both"/>
        <w:rPr>
          <w:color w:val="000000"/>
          <w:sz w:val="28"/>
          <w:szCs w:val="28"/>
        </w:rPr>
      </w:pPr>
    </w:p>
    <w:p w14:paraId="2B3EE2EA">
      <w:pPr>
        <w:jc w:val="both"/>
        <w:rPr>
          <w:color w:val="000000"/>
          <w:sz w:val="28"/>
          <w:szCs w:val="28"/>
        </w:rPr>
      </w:pPr>
    </w:p>
    <w:p w14:paraId="35346EF5">
      <w:pPr>
        <w:jc w:val="both"/>
        <w:rPr>
          <w:color w:val="000000"/>
          <w:sz w:val="28"/>
          <w:szCs w:val="28"/>
        </w:rPr>
      </w:pPr>
    </w:p>
    <w:p w14:paraId="024D7C08">
      <w:pPr>
        <w:jc w:val="both"/>
        <w:rPr>
          <w:color w:val="000000"/>
          <w:sz w:val="28"/>
          <w:szCs w:val="28"/>
        </w:rPr>
      </w:pPr>
    </w:p>
    <w:p w14:paraId="0C9622E0">
      <w:pPr>
        <w:jc w:val="both"/>
        <w:rPr>
          <w:color w:val="000000"/>
          <w:sz w:val="28"/>
          <w:szCs w:val="28"/>
        </w:rPr>
      </w:pPr>
    </w:p>
    <w:p w14:paraId="5754D970">
      <w:pPr>
        <w:keepNext/>
        <w:keepLines/>
        <w:widowControl w:val="0"/>
        <w:pBdr>
          <w:top w:val="none" w:color="auto" w:sz="0" w:space="0"/>
          <w:left w:val="none" w:color="auto" w:sz="0" w:space="0"/>
          <w:bottom w:val="none" w:color="auto" w:sz="0" w:space="0"/>
          <w:right w:val="none" w:color="auto" w:sz="0" w:space="0"/>
          <w:between w:val="none" w:color="auto" w:sz="0" w:space="0"/>
        </w:pBdr>
        <w:ind w:left="5103"/>
        <w:jc w:val="center"/>
        <w:rPr>
          <w:rFonts w:eastAsia="Times New Roman"/>
          <w:color w:val="000000"/>
          <w:sz w:val="24"/>
          <w:szCs w:val="24"/>
        </w:rPr>
      </w:pPr>
      <w:r>
        <w:rPr>
          <w:rFonts w:eastAsia="Times New Roman"/>
          <w:color w:val="000000"/>
          <w:sz w:val="24"/>
          <w:szCs w:val="24"/>
        </w:rPr>
        <w:t>Додаток</w:t>
      </w:r>
      <w:r>
        <w:rPr>
          <w:rFonts w:eastAsia="Times New Roman"/>
          <w:color w:val="000000"/>
          <w:sz w:val="24"/>
          <w:szCs w:val="24"/>
        </w:rPr>
        <w:br w:type="textWrapping"/>
      </w:r>
      <w:r>
        <w:rPr>
          <w:rFonts w:eastAsia="Times New Roman"/>
          <w:color w:val="000000"/>
          <w:sz w:val="24"/>
          <w:szCs w:val="24"/>
        </w:rPr>
        <w:t xml:space="preserve">         до Положення</w:t>
      </w:r>
    </w:p>
    <w:p w14:paraId="024D519D">
      <w:pPr>
        <w:keepNext/>
        <w:keepLines/>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sz w:val="24"/>
          <w:szCs w:val="24"/>
        </w:rPr>
      </w:pPr>
    </w:p>
    <w:p w14:paraId="623BA95A">
      <w:pPr>
        <w:keepNext/>
        <w:keepLines/>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sz w:val="24"/>
          <w:szCs w:val="24"/>
        </w:rPr>
      </w:pPr>
    </w:p>
    <w:p w14:paraId="452EB05B">
      <w:pPr>
        <w:keepNext/>
        <w:keepLines/>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sz w:val="24"/>
          <w:szCs w:val="24"/>
        </w:rPr>
      </w:pPr>
      <w:r>
        <w:rPr>
          <w:rFonts w:eastAsia="Times New Roman"/>
          <w:color w:val="000000"/>
          <w:sz w:val="24"/>
          <w:szCs w:val="24"/>
        </w:rPr>
        <w:t>РІШЕННЯ</w:t>
      </w:r>
      <w:r>
        <w:rPr>
          <w:rFonts w:eastAsia="Times New Roman"/>
          <w:color w:val="000000"/>
          <w:sz w:val="24"/>
          <w:szCs w:val="24"/>
        </w:rPr>
        <w:br w:type="textWrapping"/>
      </w:r>
      <w:r>
        <w:rPr>
          <w:rFonts w:eastAsia="Times New Roman"/>
          <w:color w:val="000000"/>
          <w:sz w:val="24"/>
          <w:szCs w:val="24"/>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Style w:val="3"/>
        <w:tblW w:w="9773" w:type="dxa"/>
        <w:tblInd w:w="0" w:type="dxa"/>
        <w:tblLayout w:type="fixed"/>
        <w:tblCellMar>
          <w:top w:w="0" w:type="dxa"/>
          <w:left w:w="108" w:type="dxa"/>
          <w:bottom w:w="0" w:type="dxa"/>
          <w:right w:w="108" w:type="dxa"/>
        </w:tblCellMar>
      </w:tblPr>
      <w:tblGrid>
        <w:gridCol w:w="4958"/>
        <w:gridCol w:w="4815"/>
      </w:tblGrid>
      <w:tr w14:paraId="05E89E23">
        <w:tblPrEx>
          <w:tblCellMar>
            <w:top w:w="0" w:type="dxa"/>
            <w:left w:w="108" w:type="dxa"/>
            <w:bottom w:w="0" w:type="dxa"/>
            <w:right w:w="108" w:type="dxa"/>
          </w:tblCellMar>
        </w:tblPrEx>
        <w:trPr>
          <w:trHeight w:val="756" w:hRule="atLeast"/>
        </w:trPr>
        <w:tc>
          <w:tcPr>
            <w:tcW w:w="4958" w:type="dxa"/>
            <w:tcBorders>
              <w:top w:val="nil"/>
              <w:left w:val="nil"/>
              <w:bottom w:val="nil"/>
              <w:right w:val="nil"/>
            </w:tcBorders>
          </w:tcPr>
          <w:p w14:paraId="5ED666EE">
            <w:pPr>
              <w:widowControl w:val="0"/>
              <w:pBdr>
                <w:top w:val="none" w:color="auto" w:sz="0" w:space="0"/>
                <w:left w:val="none" w:color="auto" w:sz="0" w:space="0"/>
                <w:bottom w:val="none" w:color="auto" w:sz="0" w:space="0"/>
                <w:right w:val="none" w:color="auto" w:sz="0" w:space="0"/>
                <w:between w:val="none" w:color="auto" w:sz="0" w:space="0"/>
              </w:pBdr>
              <w:rPr>
                <w:rFonts w:eastAsia="Times New Roman"/>
                <w:color w:val="000000"/>
                <w:sz w:val="24"/>
                <w:szCs w:val="24"/>
              </w:rPr>
            </w:pPr>
          </w:p>
          <w:p w14:paraId="5D60AB32">
            <w:pPr>
              <w:widowControl w:val="0"/>
              <w:pBdr>
                <w:top w:val="none" w:color="auto" w:sz="0" w:space="0"/>
                <w:left w:val="none" w:color="auto" w:sz="0" w:space="0"/>
                <w:bottom w:val="none" w:color="auto" w:sz="0" w:space="0"/>
                <w:right w:val="none" w:color="auto" w:sz="0" w:space="0"/>
                <w:between w:val="none" w:color="auto" w:sz="0" w:space="0"/>
              </w:pBdr>
              <w:rPr>
                <w:rFonts w:eastAsia="Times New Roman"/>
                <w:color w:val="000000"/>
                <w:sz w:val="24"/>
                <w:szCs w:val="24"/>
              </w:rPr>
            </w:pPr>
            <w:r>
              <w:rPr>
                <w:rFonts w:eastAsia="Times New Roman"/>
                <w:color w:val="000000"/>
                <w:sz w:val="24"/>
                <w:szCs w:val="24"/>
              </w:rPr>
              <w:t>_______________________</w:t>
            </w:r>
            <w:r>
              <w:rPr>
                <w:rFonts w:eastAsia="Times New Roman"/>
                <w:color w:val="000000"/>
                <w:sz w:val="24"/>
                <w:szCs w:val="24"/>
              </w:rPr>
              <w:br w:type="textWrapping"/>
            </w:r>
            <w:r>
              <w:rPr>
                <w:rFonts w:eastAsia="Times New Roman"/>
                <w:color w:val="000000"/>
              </w:rPr>
              <w:t xml:space="preserve">                    (дата)</w:t>
            </w:r>
          </w:p>
        </w:tc>
        <w:tc>
          <w:tcPr>
            <w:tcW w:w="4815" w:type="dxa"/>
            <w:tcBorders>
              <w:top w:val="nil"/>
              <w:left w:val="nil"/>
              <w:bottom w:val="nil"/>
              <w:right w:val="nil"/>
            </w:tcBorders>
          </w:tcPr>
          <w:p w14:paraId="5FE9ED49">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sz w:val="24"/>
                <w:szCs w:val="24"/>
              </w:rPr>
            </w:pPr>
          </w:p>
          <w:p w14:paraId="6476C059">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sz w:val="24"/>
                <w:szCs w:val="24"/>
              </w:rPr>
            </w:pPr>
            <w:r>
              <w:rPr>
                <w:rFonts w:eastAsia="Times New Roman"/>
                <w:color w:val="000000"/>
                <w:sz w:val="24"/>
                <w:szCs w:val="24"/>
              </w:rPr>
              <w:t>№ __________________________</w:t>
            </w:r>
            <w:r>
              <w:rPr>
                <w:rFonts w:eastAsia="Times New Roman"/>
                <w:color w:val="000000"/>
                <w:sz w:val="24"/>
                <w:szCs w:val="24"/>
              </w:rPr>
              <w:br w:type="textWrapping"/>
            </w:r>
            <w:r>
              <w:rPr>
                <w:rFonts w:eastAsia="Times New Roman"/>
                <w:color w:val="000000"/>
              </w:rPr>
              <w:t>(номер рішення)</w:t>
            </w:r>
          </w:p>
        </w:tc>
      </w:tr>
      <w:tr w14:paraId="47A0F8EC">
        <w:tblPrEx>
          <w:tblCellMar>
            <w:top w:w="0" w:type="dxa"/>
            <w:left w:w="108" w:type="dxa"/>
            <w:bottom w:w="0" w:type="dxa"/>
            <w:right w:w="108" w:type="dxa"/>
          </w:tblCellMar>
        </w:tblPrEx>
        <w:trPr>
          <w:trHeight w:val="920" w:hRule="atLeast"/>
        </w:trPr>
        <w:tc>
          <w:tcPr>
            <w:tcW w:w="9773" w:type="dxa"/>
            <w:gridSpan w:val="2"/>
            <w:tcBorders>
              <w:top w:val="nil"/>
              <w:left w:val="nil"/>
              <w:bottom w:val="nil"/>
              <w:right w:val="nil"/>
            </w:tcBorders>
          </w:tcPr>
          <w:p w14:paraId="394FF39F">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sz w:val="24"/>
                <w:szCs w:val="24"/>
              </w:rPr>
            </w:pPr>
          </w:p>
          <w:p w14:paraId="3D18F116">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sz w:val="24"/>
                <w:szCs w:val="24"/>
              </w:rPr>
            </w:pPr>
            <w:r>
              <w:rPr>
                <w:rFonts w:eastAsia="Times New Roman"/>
                <w:color w:val="000000"/>
                <w:sz w:val="24"/>
                <w:szCs w:val="24"/>
              </w:rPr>
              <w:t>_______________________________________________________________________________</w:t>
            </w:r>
            <w:r>
              <w:rPr>
                <w:rFonts w:eastAsia="Times New Roman"/>
                <w:color w:val="000000"/>
                <w:sz w:val="24"/>
                <w:szCs w:val="24"/>
              </w:rPr>
              <w:br w:type="textWrapping"/>
            </w:r>
            <w:r>
              <w:rPr>
                <w:rFonts w:eastAsia="Times New Roman"/>
                <w:color w:val="000000"/>
              </w:rPr>
              <w:t xml:space="preserve">(найменування виконавчого органу сільської, селищної, міської, районної у місті (у разі її створення) </w:t>
            </w:r>
            <w:r>
              <w:rPr>
                <w:rFonts w:eastAsia="Times New Roman"/>
                <w:color w:val="000000"/>
              </w:rPr>
              <w:br w:type="textWrapping"/>
            </w:r>
            <w:r>
              <w:rPr>
                <w:rFonts w:eastAsia="Times New Roman"/>
                <w:color w:val="000000"/>
              </w:rPr>
              <w:t xml:space="preserve">ради, військової адміністрації населеного пункту або військово-цивільної адміністрації </w:t>
            </w:r>
            <w:r>
              <w:rPr>
                <w:rFonts w:eastAsia="Times New Roman"/>
                <w:color w:val="000000"/>
              </w:rPr>
              <w:br w:type="textWrapping"/>
            </w:r>
            <w:r>
              <w:rPr>
                <w:rFonts w:eastAsia="Times New Roman"/>
                <w:color w:val="000000"/>
              </w:rPr>
              <w:t>населеного пункту, дата та номер розпорядчого акта)</w:t>
            </w:r>
          </w:p>
        </w:tc>
      </w:tr>
      <w:tr w14:paraId="2CE792D8">
        <w:tblPrEx>
          <w:tblCellMar>
            <w:top w:w="0" w:type="dxa"/>
            <w:left w:w="108" w:type="dxa"/>
            <w:bottom w:w="0" w:type="dxa"/>
            <w:right w:w="108" w:type="dxa"/>
          </w:tblCellMar>
        </w:tblPrEx>
        <w:tc>
          <w:tcPr>
            <w:tcW w:w="9773" w:type="dxa"/>
            <w:gridSpan w:val="2"/>
            <w:tcBorders>
              <w:top w:val="nil"/>
              <w:left w:val="nil"/>
              <w:bottom w:val="nil"/>
              <w:right w:val="nil"/>
            </w:tcBorders>
          </w:tcPr>
          <w:p w14:paraId="38C27D65">
            <w:pPr>
              <w:widowControl w:val="0"/>
              <w:pBdr>
                <w:top w:val="none" w:color="auto" w:sz="0" w:space="0"/>
                <w:left w:val="none" w:color="auto" w:sz="0" w:space="0"/>
                <w:bottom w:val="none" w:color="auto" w:sz="0" w:space="0"/>
                <w:right w:val="none" w:color="auto" w:sz="0" w:space="0"/>
                <w:between w:val="none" w:color="auto" w:sz="0" w:space="0"/>
              </w:pBdr>
              <w:jc w:val="both"/>
              <w:rPr>
                <w:rFonts w:eastAsia="Times New Roman"/>
                <w:color w:val="000000"/>
                <w:sz w:val="24"/>
                <w:szCs w:val="24"/>
              </w:rPr>
            </w:pPr>
            <w:r>
              <w:rPr>
                <w:rFonts w:eastAsia="Times New Roman"/>
                <w:color w:val="000000"/>
                <w:sz w:val="24"/>
                <w:szCs w:val="24"/>
              </w:rPr>
              <w:t>Дата подання та номер заяви про надання допомоги для вирішення житлового питання _______________________________________________________________________________Заявник _______________________________________________________________________</w:t>
            </w:r>
            <w:r>
              <w:rPr>
                <w:rFonts w:eastAsia="Times New Roman"/>
                <w:color w:val="000000"/>
                <w:sz w:val="24"/>
                <w:szCs w:val="24"/>
              </w:rPr>
              <w:br w:type="textWrapping"/>
            </w:r>
            <w:r>
              <w:rPr>
                <w:rFonts w:eastAsia="Times New Roman"/>
                <w:color w:val="000000"/>
              </w:rPr>
              <w:t xml:space="preserve">                                                         (прізвище, власне ім’я, по батькові (за наявності)/</w:t>
            </w:r>
          </w:p>
        </w:tc>
      </w:tr>
      <w:tr w14:paraId="0B33D2A7">
        <w:tblPrEx>
          <w:tblCellMar>
            <w:top w:w="0" w:type="dxa"/>
            <w:left w:w="108" w:type="dxa"/>
            <w:bottom w:w="0" w:type="dxa"/>
            <w:right w:w="108" w:type="dxa"/>
          </w:tblCellMar>
        </w:tblPrEx>
        <w:tc>
          <w:tcPr>
            <w:tcW w:w="9773" w:type="dxa"/>
            <w:gridSpan w:val="2"/>
            <w:tcBorders>
              <w:top w:val="nil"/>
              <w:left w:val="nil"/>
              <w:bottom w:val="nil"/>
              <w:right w:val="nil"/>
            </w:tcBorders>
          </w:tcPr>
          <w:p w14:paraId="3563E2C9">
            <w:pPr>
              <w:widowControl w:val="0"/>
              <w:pBdr>
                <w:top w:val="none" w:color="auto" w:sz="0" w:space="0"/>
                <w:left w:val="none" w:color="auto" w:sz="0" w:space="0"/>
                <w:bottom w:val="none" w:color="auto" w:sz="0" w:space="0"/>
                <w:right w:val="none" w:color="auto" w:sz="0" w:space="0"/>
                <w:between w:val="none" w:color="auto" w:sz="0" w:space="0"/>
              </w:pBdr>
              <w:jc w:val="both"/>
              <w:rPr>
                <w:rFonts w:eastAsia="Times New Roman"/>
                <w:color w:val="000000"/>
                <w:sz w:val="24"/>
                <w:szCs w:val="24"/>
              </w:rPr>
            </w:pPr>
            <w:r>
              <w:rPr>
                <w:rFonts w:eastAsia="Times New Roman"/>
                <w:color w:val="000000"/>
                <w:sz w:val="24"/>
                <w:szCs w:val="24"/>
              </w:rPr>
              <w:t>Комісія прийняла рішення:</w:t>
            </w:r>
          </w:p>
          <w:p w14:paraId="65AEB2C3">
            <w:pPr>
              <w:widowControl w:val="0"/>
              <w:pBdr>
                <w:top w:val="none" w:color="auto" w:sz="0" w:space="0"/>
                <w:left w:val="none" w:color="auto" w:sz="0" w:space="0"/>
                <w:bottom w:val="none" w:color="auto" w:sz="0" w:space="0"/>
                <w:right w:val="none" w:color="auto" w:sz="0" w:space="0"/>
                <w:between w:val="none" w:color="auto" w:sz="0" w:space="0"/>
              </w:pBdr>
              <w:rPr>
                <w:rFonts w:eastAsia="Times New Roman"/>
                <w:color w:val="000000"/>
              </w:rPr>
            </w:pPr>
            <w:r>
              <w:rPr>
                <w:rFonts w:eastAsia="Times New Roman"/>
                <w:color w:val="000000"/>
                <w:sz w:val="24"/>
                <w:szCs w:val="24"/>
              </w:rPr>
              <w:t>надати допомогу для вирішення житлового питання фізичній________________________________________________________________________</w:t>
            </w:r>
            <w:r>
              <w:rPr>
                <w:rFonts w:eastAsia="Times New Roman"/>
                <w:color w:val="000000"/>
                <w:sz w:val="24"/>
                <w:szCs w:val="24"/>
              </w:rPr>
              <w:br w:type="textWrapping"/>
            </w:r>
            <w:r>
              <w:rPr>
                <w:rFonts w:eastAsia="Times New Roman"/>
                <w:color w:val="000000"/>
              </w:rPr>
              <w:t xml:space="preserve">                               (прізвище, власне ім’я, по батькові (за наявності)/)</w:t>
            </w:r>
          </w:p>
          <w:p w14:paraId="0774DD74">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rPr>
            </w:pPr>
            <w:r>
              <w:rPr>
                <w:rFonts w:eastAsia="Times New Roman"/>
                <w:color w:val="000000"/>
                <w:sz w:val="24"/>
                <w:szCs w:val="24"/>
              </w:rPr>
              <w:t>у розмірі _____________________________________________________________________.</w:t>
            </w:r>
            <w:r>
              <w:rPr>
                <w:rFonts w:eastAsia="Times New Roman"/>
                <w:color w:val="000000"/>
                <w:sz w:val="24"/>
                <w:szCs w:val="24"/>
              </w:rPr>
              <w:br w:type="textWrapping"/>
            </w:r>
            <w:r>
              <w:rPr>
                <w:rFonts w:eastAsia="Times New Roman"/>
                <w:color w:val="000000"/>
              </w:rPr>
              <w:t>(сума допомоги)</w:t>
            </w:r>
          </w:p>
          <w:p w14:paraId="65E3A993">
            <w:pPr>
              <w:widowControl w:val="0"/>
              <w:pBdr>
                <w:top w:val="none" w:color="auto" w:sz="0" w:space="0"/>
                <w:left w:val="none" w:color="auto" w:sz="0" w:space="0"/>
                <w:bottom w:val="none" w:color="auto" w:sz="0" w:space="0"/>
                <w:right w:val="none" w:color="auto" w:sz="0" w:space="0"/>
                <w:between w:val="none" w:color="auto" w:sz="0" w:space="0"/>
              </w:pBdr>
              <w:rPr>
                <w:rFonts w:eastAsia="Times New Roman"/>
                <w:i/>
                <w:color w:val="000000"/>
                <w:sz w:val="24"/>
                <w:szCs w:val="24"/>
              </w:rPr>
            </w:pPr>
            <w:r>
              <w:rPr>
                <w:rFonts w:eastAsia="Times New Roman"/>
                <w:i/>
                <w:color w:val="000000"/>
                <w:sz w:val="24"/>
                <w:szCs w:val="24"/>
              </w:rPr>
              <w:t>або</w:t>
            </w:r>
          </w:p>
        </w:tc>
      </w:tr>
      <w:tr w14:paraId="527F82B8">
        <w:tblPrEx>
          <w:tblCellMar>
            <w:top w:w="0" w:type="dxa"/>
            <w:left w:w="108" w:type="dxa"/>
            <w:bottom w:w="0" w:type="dxa"/>
            <w:right w:w="108" w:type="dxa"/>
          </w:tblCellMar>
        </w:tblPrEx>
        <w:tc>
          <w:tcPr>
            <w:tcW w:w="9773" w:type="dxa"/>
            <w:gridSpan w:val="2"/>
            <w:tcBorders>
              <w:top w:val="nil"/>
              <w:left w:val="nil"/>
              <w:bottom w:val="nil"/>
              <w:right w:val="nil"/>
            </w:tcBorders>
          </w:tcPr>
          <w:p w14:paraId="219CC519">
            <w:pPr>
              <w:widowControl w:val="0"/>
              <w:pBdr>
                <w:top w:val="none" w:color="auto" w:sz="0" w:space="0"/>
                <w:left w:val="none" w:color="auto" w:sz="0" w:space="0"/>
                <w:bottom w:val="none" w:color="auto" w:sz="0" w:space="0"/>
                <w:right w:val="none" w:color="auto" w:sz="0" w:space="0"/>
                <w:between w:val="none" w:color="auto" w:sz="0" w:space="0"/>
              </w:pBdr>
              <w:rPr>
                <w:rFonts w:eastAsia="Times New Roman"/>
                <w:color w:val="000000"/>
              </w:rPr>
            </w:pPr>
            <w:r>
              <w:rPr>
                <w:rFonts w:eastAsia="Times New Roman"/>
                <w:color w:val="000000"/>
                <w:sz w:val="24"/>
                <w:szCs w:val="24"/>
              </w:rPr>
              <w:t>відмовити в наданні допомоги для вирішення житлового питання фізичній________________________________________________________________________</w:t>
            </w:r>
            <w:r>
              <w:rPr>
                <w:rFonts w:eastAsia="Times New Roman"/>
                <w:color w:val="000000"/>
                <w:sz w:val="24"/>
                <w:szCs w:val="24"/>
              </w:rPr>
              <w:br w:type="textWrapping"/>
            </w:r>
            <w:r>
              <w:rPr>
                <w:rFonts w:eastAsia="Times New Roman"/>
                <w:color w:val="000000"/>
              </w:rPr>
              <w:t xml:space="preserve">                               (прізвище, власне ім’я, по батькові (за наявності) </w:t>
            </w:r>
          </w:p>
          <w:p w14:paraId="326777D2">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rPr>
            </w:pPr>
            <w:r>
              <w:rPr>
                <w:rFonts w:eastAsia="Times New Roman"/>
                <w:color w:val="000000"/>
                <w:sz w:val="24"/>
                <w:szCs w:val="24"/>
              </w:rPr>
              <w:t>у зв’язку _______________________________________________________________________.</w:t>
            </w:r>
            <w:r>
              <w:rPr>
                <w:rFonts w:eastAsia="Times New Roman"/>
                <w:color w:val="000000"/>
                <w:sz w:val="24"/>
                <w:szCs w:val="24"/>
              </w:rPr>
              <w:br w:type="textWrapping"/>
            </w:r>
            <w:r>
              <w:rPr>
                <w:rFonts w:eastAsia="Times New Roman"/>
                <w:color w:val="000000"/>
              </w:rPr>
              <w:t>(підстави для відмови)</w:t>
            </w:r>
          </w:p>
        </w:tc>
      </w:tr>
    </w:tbl>
    <w:p w14:paraId="25C450DC">
      <w:pPr>
        <w:rPr>
          <w:rFonts w:eastAsia="Times New Roman"/>
          <w:sz w:val="24"/>
          <w:szCs w:val="24"/>
        </w:rPr>
      </w:pPr>
    </w:p>
    <w:tbl>
      <w:tblPr>
        <w:tblStyle w:val="3"/>
        <w:tblW w:w="9773" w:type="dxa"/>
        <w:tblInd w:w="0" w:type="dxa"/>
        <w:tblLayout w:type="fixed"/>
        <w:tblCellMar>
          <w:top w:w="0" w:type="dxa"/>
          <w:left w:w="108" w:type="dxa"/>
          <w:bottom w:w="0" w:type="dxa"/>
          <w:right w:w="108" w:type="dxa"/>
        </w:tblCellMar>
      </w:tblPr>
      <w:tblGrid>
        <w:gridCol w:w="2970"/>
        <w:gridCol w:w="1988"/>
        <w:gridCol w:w="4815"/>
      </w:tblGrid>
      <w:tr w14:paraId="559DD8B7">
        <w:tblPrEx>
          <w:tblCellMar>
            <w:top w:w="0" w:type="dxa"/>
            <w:left w:w="108" w:type="dxa"/>
            <w:bottom w:w="0" w:type="dxa"/>
            <w:right w:w="108" w:type="dxa"/>
          </w:tblCellMar>
        </w:tblPrEx>
        <w:tc>
          <w:tcPr>
            <w:tcW w:w="2970" w:type="dxa"/>
            <w:tcBorders>
              <w:top w:val="nil"/>
              <w:left w:val="nil"/>
              <w:bottom w:val="nil"/>
              <w:right w:val="nil"/>
            </w:tcBorders>
          </w:tcPr>
          <w:p w14:paraId="4266D3B3">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b/>
                <w:color w:val="000000"/>
                <w:sz w:val="24"/>
                <w:szCs w:val="24"/>
              </w:rPr>
            </w:pPr>
            <w:r>
              <w:rPr>
                <w:rFonts w:eastAsia="Times New Roman"/>
                <w:color w:val="000000"/>
                <w:sz w:val="24"/>
                <w:szCs w:val="24"/>
              </w:rPr>
              <w:t>______________________</w:t>
            </w:r>
            <w:r>
              <w:rPr>
                <w:rFonts w:eastAsia="Times New Roman"/>
                <w:color w:val="000000"/>
                <w:sz w:val="24"/>
                <w:szCs w:val="24"/>
              </w:rPr>
              <w:br w:type="textWrapping"/>
            </w:r>
            <w:r>
              <w:rPr>
                <w:rFonts w:eastAsia="Times New Roman"/>
                <w:color w:val="000000"/>
              </w:rPr>
              <w:t xml:space="preserve">(посада головуючого </w:t>
            </w:r>
            <w:r>
              <w:rPr>
                <w:rFonts w:eastAsia="Times New Roman"/>
                <w:color w:val="000000"/>
              </w:rPr>
              <w:br w:type="textWrapping"/>
            </w:r>
            <w:r>
              <w:rPr>
                <w:rFonts w:eastAsia="Times New Roman"/>
                <w:color w:val="000000"/>
              </w:rPr>
              <w:t>на засіданні комісії)</w:t>
            </w:r>
          </w:p>
        </w:tc>
        <w:tc>
          <w:tcPr>
            <w:tcW w:w="1988" w:type="dxa"/>
            <w:tcBorders>
              <w:top w:val="nil"/>
              <w:left w:val="nil"/>
              <w:bottom w:val="nil"/>
              <w:right w:val="nil"/>
            </w:tcBorders>
          </w:tcPr>
          <w:p w14:paraId="5C1CBE27">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b/>
                <w:color w:val="000000"/>
                <w:sz w:val="24"/>
                <w:szCs w:val="24"/>
              </w:rPr>
            </w:pPr>
            <w:r>
              <w:rPr>
                <w:rFonts w:eastAsia="Times New Roman"/>
                <w:color w:val="000000"/>
                <w:sz w:val="24"/>
                <w:szCs w:val="24"/>
              </w:rPr>
              <w:t>______________</w:t>
            </w:r>
            <w:r>
              <w:rPr>
                <w:rFonts w:eastAsia="Times New Roman"/>
                <w:color w:val="000000"/>
                <w:sz w:val="24"/>
                <w:szCs w:val="24"/>
              </w:rPr>
              <w:br w:type="textWrapping"/>
            </w:r>
            <w:r>
              <w:rPr>
                <w:rFonts w:eastAsia="Times New Roman"/>
                <w:color w:val="000000"/>
              </w:rPr>
              <w:t>(підпис)</w:t>
            </w:r>
          </w:p>
        </w:tc>
        <w:tc>
          <w:tcPr>
            <w:tcW w:w="4815" w:type="dxa"/>
            <w:tcBorders>
              <w:top w:val="nil"/>
              <w:left w:val="nil"/>
              <w:bottom w:val="nil"/>
              <w:right w:val="nil"/>
            </w:tcBorders>
          </w:tcPr>
          <w:p w14:paraId="087DEFE9">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sz w:val="24"/>
                <w:szCs w:val="24"/>
              </w:rPr>
            </w:pPr>
            <w:r>
              <w:rPr>
                <w:rFonts w:eastAsia="Times New Roman"/>
                <w:color w:val="000000"/>
                <w:sz w:val="24"/>
                <w:szCs w:val="24"/>
              </w:rPr>
              <w:t>______________________________________</w:t>
            </w:r>
            <w:r>
              <w:rPr>
                <w:rFonts w:eastAsia="Times New Roman"/>
                <w:color w:val="000000"/>
                <w:sz w:val="24"/>
                <w:szCs w:val="24"/>
              </w:rPr>
              <w:br w:type="textWrapping"/>
            </w:r>
            <w:r>
              <w:rPr>
                <w:rFonts w:eastAsia="Times New Roman"/>
                <w:color w:val="000000"/>
              </w:rPr>
              <w:t>(прізвище, власне ім’я, по батькові (за наявності)</w:t>
            </w:r>
          </w:p>
        </w:tc>
      </w:tr>
      <w:tr w14:paraId="17D3EDBE">
        <w:tblPrEx>
          <w:tblCellMar>
            <w:top w:w="0" w:type="dxa"/>
            <w:left w:w="108" w:type="dxa"/>
            <w:bottom w:w="0" w:type="dxa"/>
            <w:right w:w="108" w:type="dxa"/>
          </w:tblCellMar>
        </w:tblPrEx>
        <w:trPr>
          <w:trHeight w:val="816" w:hRule="atLeast"/>
        </w:trPr>
        <w:tc>
          <w:tcPr>
            <w:tcW w:w="2970" w:type="dxa"/>
            <w:tcBorders>
              <w:top w:val="nil"/>
              <w:left w:val="nil"/>
              <w:bottom w:val="nil"/>
              <w:right w:val="nil"/>
            </w:tcBorders>
          </w:tcPr>
          <w:p w14:paraId="23898DB0">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b/>
                <w:color w:val="000000"/>
                <w:sz w:val="24"/>
                <w:szCs w:val="24"/>
              </w:rPr>
            </w:pPr>
            <w:r>
              <w:rPr>
                <w:rFonts w:eastAsia="Times New Roman"/>
                <w:color w:val="000000"/>
                <w:sz w:val="24"/>
                <w:szCs w:val="24"/>
              </w:rPr>
              <w:t>______________________</w:t>
            </w:r>
            <w:r>
              <w:rPr>
                <w:rFonts w:eastAsia="Times New Roman"/>
                <w:color w:val="000000"/>
                <w:sz w:val="24"/>
                <w:szCs w:val="24"/>
              </w:rPr>
              <w:br w:type="textWrapping"/>
            </w:r>
            <w:r>
              <w:rPr>
                <w:rFonts w:eastAsia="Times New Roman"/>
                <w:color w:val="000000"/>
              </w:rPr>
              <w:t>(члени комісії)</w:t>
            </w:r>
          </w:p>
        </w:tc>
        <w:tc>
          <w:tcPr>
            <w:tcW w:w="1988" w:type="dxa"/>
            <w:tcBorders>
              <w:top w:val="nil"/>
              <w:left w:val="nil"/>
              <w:bottom w:val="nil"/>
              <w:right w:val="nil"/>
            </w:tcBorders>
          </w:tcPr>
          <w:p w14:paraId="6696EA0D">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b/>
                <w:color w:val="000000"/>
                <w:sz w:val="24"/>
                <w:szCs w:val="24"/>
              </w:rPr>
            </w:pPr>
            <w:r>
              <w:rPr>
                <w:rFonts w:eastAsia="Times New Roman"/>
                <w:color w:val="000000"/>
                <w:sz w:val="24"/>
                <w:szCs w:val="24"/>
              </w:rPr>
              <w:t>______________</w:t>
            </w:r>
            <w:r>
              <w:rPr>
                <w:rFonts w:eastAsia="Times New Roman"/>
                <w:color w:val="000000"/>
                <w:sz w:val="24"/>
                <w:szCs w:val="24"/>
              </w:rPr>
              <w:br w:type="textWrapping"/>
            </w:r>
            <w:r>
              <w:rPr>
                <w:rFonts w:eastAsia="Times New Roman"/>
                <w:color w:val="000000"/>
              </w:rPr>
              <w:t>(підпис)</w:t>
            </w:r>
          </w:p>
        </w:tc>
        <w:tc>
          <w:tcPr>
            <w:tcW w:w="4815" w:type="dxa"/>
            <w:tcBorders>
              <w:top w:val="nil"/>
              <w:left w:val="nil"/>
              <w:bottom w:val="nil"/>
              <w:right w:val="nil"/>
            </w:tcBorders>
          </w:tcPr>
          <w:p w14:paraId="02FC6160">
            <w:pPr>
              <w:widowControl w:val="0"/>
              <w:pBdr>
                <w:top w:val="none" w:color="auto" w:sz="0" w:space="0"/>
                <w:left w:val="none" w:color="auto" w:sz="0" w:space="0"/>
                <w:bottom w:val="none" w:color="auto" w:sz="0" w:space="0"/>
                <w:right w:val="none" w:color="auto" w:sz="0" w:space="0"/>
                <w:between w:val="none" w:color="auto" w:sz="0" w:space="0"/>
              </w:pBdr>
              <w:jc w:val="center"/>
              <w:rPr>
                <w:rFonts w:eastAsia="Times New Roman"/>
                <w:color w:val="000000"/>
                <w:sz w:val="24"/>
                <w:szCs w:val="24"/>
              </w:rPr>
            </w:pPr>
            <w:r>
              <w:rPr>
                <w:rFonts w:eastAsia="Times New Roman"/>
                <w:color w:val="000000"/>
                <w:sz w:val="24"/>
                <w:szCs w:val="24"/>
              </w:rPr>
              <w:t>______________________________________</w:t>
            </w:r>
            <w:r>
              <w:rPr>
                <w:rFonts w:eastAsia="Times New Roman"/>
                <w:color w:val="000000"/>
                <w:sz w:val="24"/>
                <w:szCs w:val="24"/>
              </w:rPr>
              <w:br w:type="textWrapping"/>
            </w:r>
            <w:r>
              <w:rPr>
                <w:rFonts w:eastAsia="Times New Roman"/>
                <w:color w:val="000000"/>
              </w:rPr>
              <w:t>(прізвище, власне ім’я, по батькові (за наявності)</w:t>
            </w:r>
          </w:p>
        </w:tc>
      </w:tr>
    </w:tbl>
    <w:p w14:paraId="5CABF610">
      <w:pPr>
        <w:pBdr>
          <w:top w:val="none" w:color="auto" w:sz="0" w:space="0"/>
          <w:left w:val="none" w:color="auto" w:sz="0" w:space="0"/>
          <w:bottom w:val="none" w:color="auto" w:sz="0" w:space="0"/>
          <w:right w:val="none" w:color="auto" w:sz="0" w:space="0"/>
          <w:between w:val="none" w:color="auto" w:sz="0" w:space="0"/>
        </w:pBdr>
        <w:jc w:val="both"/>
        <w:rPr>
          <w:rFonts w:eastAsia="Times New Roman"/>
          <w:color w:val="000000"/>
        </w:rPr>
      </w:pPr>
      <w:r>
        <w:rPr>
          <w:rFonts w:eastAsia="Times New Roman"/>
          <w:color w:val="000000"/>
        </w:rPr>
        <w:t>_________</w:t>
      </w:r>
      <w:r>
        <w:rPr>
          <w:rFonts w:eastAsia="Times New Roman"/>
          <w:color w:val="000000"/>
        </w:rPr>
        <w:br w:type="textWrapping"/>
      </w:r>
      <w:r>
        <w:rPr>
          <w:rFonts w:eastAsia="Times New Roman"/>
          <w:color w:val="000000"/>
        </w:rPr>
        <w:t>* Рішення комісії про надання/відмову в наданні допомоги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14:paraId="1E2342E4">
      <w:pPr>
        <w:jc w:val="both"/>
        <w:rPr>
          <w:color w:val="000000"/>
          <w:sz w:val="28"/>
          <w:szCs w:val="28"/>
        </w:rPr>
      </w:pPr>
    </w:p>
    <w:sectPr>
      <w:pgSz w:w="11906" w:h="16838"/>
      <w:pgMar w:top="993" w:right="991" w:bottom="156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IBM Plex Serif">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F6"/>
    <w:rsid w:val="000662DA"/>
    <w:rsid w:val="00122FC0"/>
    <w:rsid w:val="001248A4"/>
    <w:rsid w:val="001352B4"/>
    <w:rsid w:val="00183606"/>
    <w:rsid w:val="001B43AC"/>
    <w:rsid w:val="001F2FDC"/>
    <w:rsid w:val="0025105D"/>
    <w:rsid w:val="002C2A66"/>
    <w:rsid w:val="003F4B6D"/>
    <w:rsid w:val="004612BD"/>
    <w:rsid w:val="004A0314"/>
    <w:rsid w:val="004C6929"/>
    <w:rsid w:val="0051637A"/>
    <w:rsid w:val="005575C7"/>
    <w:rsid w:val="005614BB"/>
    <w:rsid w:val="00702222"/>
    <w:rsid w:val="007306DA"/>
    <w:rsid w:val="007D252E"/>
    <w:rsid w:val="00947574"/>
    <w:rsid w:val="009A4FFA"/>
    <w:rsid w:val="00A95C87"/>
    <w:rsid w:val="00AF2EF6"/>
    <w:rsid w:val="00B82F6A"/>
    <w:rsid w:val="00B902D1"/>
    <w:rsid w:val="00BF0B09"/>
    <w:rsid w:val="00C064FB"/>
    <w:rsid w:val="00C100D2"/>
    <w:rsid w:val="00C85BAB"/>
    <w:rsid w:val="00CE5946"/>
    <w:rsid w:val="00DE6DD3"/>
    <w:rsid w:val="00E725D2"/>
    <w:rsid w:val="00EB3B07"/>
    <w:rsid w:val="00EE6EF4"/>
    <w:rsid w:val="7A03723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4"/>
    <w:semiHidden/>
    <w:unhideWhenUsed/>
    <w:qFormat/>
    <w:uiPriority w:val="99"/>
    <w:rPr>
      <w:rFonts w:ascii="Segoe UI" w:hAnsi="Segoe UI" w:cs="Segoe UI"/>
      <w:sz w:val="18"/>
      <w:szCs w:val="18"/>
    </w:rPr>
  </w:style>
  <w:style w:type="paragraph" w:customStyle="1" w:styleId="6">
    <w:name w:val="Style2"/>
    <w:basedOn w:val="1"/>
    <w:qFormat/>
    <w:uiPriority w:val="0"/>
    <w:pPr>
      <w:widowControl w:val="0"/>
      <w:autoSpaceDE w:val="0"/>
      <w:autoSpaceDN w:val="0"/>
      <w:adjustRightInd w:val="0"/>
    </w:pPr>
    <w:rPr>
      <w:sz w:val="24"/>
      <w:szCs w:val="24"/>
      <w:lang w:val="ru-RU"/>
    </w:rPr>
  </w:style>
  <w:style w:type="character" w:customStyle="1" w:styleId="7">
    <w:name w:val="Font Style13"/>
    <w:qFormat/>
    <w:uiPriority w:val="0"/>
    <w:rPr>
      <w:rFonts w:hint="default" w:ascii="Times New Roman" w:hAnsi="Times New Roman" w:cs="Times New Roman"/>
      <w:spacing w:val="10"/>
      <w:sz w:val="24"/>
    </w:rPr>
  </w:style>
  <w:style w:type="character" w:customStyle="1" w:styleId="8">
    <w:name w:val="rvts23"/>
    <w:basedOn w:val="2"/>
    <w:qFormat/>
    <w:uiPriority w:val="0"/>
  </w:style>
  <w:style w:type="paragraph" w:styleId="9">
    <w:name w:val="List Paragraph"/>
    <w:basedOn w:val="1"/>
    <w:qFormat/>
    <w:uiPriority w:val="34"/>
    <w:pPr>
      <w:ind w:left="720"/>
      <w:contextualSpacing/>
    </w:pPr>
    <w:rPr>
      <w:rFonts w:eastAsia="Times New Roman"/>
    </w:rPr>
  </w:style>
  <w:style w:type="paragraph" w:customStyle="1" w:styleId="10">
    <w:name w:val="rvps7"/>
    <w:basedOn w:val="1"/>
    <w:qFormat/>
    <w:uiPriority w:val="0"/>
    <w:pPr>
      <w:spacing w:before="100" w:beforeAutospacing="1" w:after="100" w:afterAutospacing="1"/>
    </w:pPr>
    <w:rPr>
      <w:rFonts w:eastAsia="Times New Roman"/>
      <w:sz w:val="24"/>
      <w:szCs w:val="24"/>
      <w:lang w:eastAsia="uk-UA"/>
    </w:rPr>
  </w:style>
  <w:style w:type="character" w:customStyle="1" w:styleId="11">
    <w:name w:val="rvts9"/>
    <w:basedOn w:val="2"/>
    <w:qFormat/>
    <w:uiPriority w:val="0"/>
  </w:style>
  <w:style w:type="paragraph" w:customStyle="1" w:styleId="12">
    <w:name w:val="rvps14"/>
    <w:basedOn w:val="1"/>
    <w:qFormat/>
    <w:uiPriority w:val="0"/>
    <w:pPr>
      <w:spacing w:before="100" w:beforeAutospacing="1" w:after="100" w:afterAutospacing="1"/>
    </w:pPr>
    <w:rPr>
      <w:rFonts w:eastAsia="Times New Roman"/>
      <w:sz w:val="24"/>
      <w:szCs w:val="24"/>
      <w:lang w:eastAsia="uk-UA"/>
    </w:rPr>
  </w:style>
  <w:style w:type="paragraph" w:customStyle="1" w:styleId="13">
    <w:name w:val="rvps6"/>
    <w:basedOn w:val="1"/>
    <w:qFormat/>
    <w:uiPriority w:val="0"/>
    <w:pPr>
      <w:spacing w:before="100" w:beforeAutospacing="1" w:after="100" w:afterAutospacing="1"/>
    </w:pPr>
    <w:rPr>
      <w:rFonts w:eastAsia="Times New Roman"/>
      <w:sz w:val="24"/>
      <w:szCs w:val="24"/>
      <w:lang w:eastAsia="uk-UA"/>
    </w:rPr>
  </w:style>
  <w:style w:type="character" w:customStyle="1" w:styleId="14">
    <w:name w:val="Текст у виносці Знак"/>
    <w:basedOn w:val="2"/>
    <w:link w:val="5"/>
    <w:semiHidden/>
    <w:qFormat/>
    <w:uiPriority w:val="99"/>
    <w:rPr>
      <w:rFonts w:ascii="Segoe UI" w:hAnsi="Segoe UI" w:eastAsia="Calibri" w:cs="Segoe UI"/>
      <w:sz w:val="18"/>
      <w:szCs w:val="18"/>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5126-9332-403C-8816-5F0FD09F3C5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12608</Words>
  <Characters>7187</Characters>
  <Lines>59</Lines>
  <Paragraphs>39</Paragraphs>
  <TotalTime>262</TotalTime>
  <ScaleCrop>false</ScaleCrop>
  <LinksUpToDate>false</LinksUpToDate>
  <CharactersWithSpaces>19756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2025-11-06T09:25:00Z</dcterms:created>
  <dc:creator>Sokol</dc:creator>
  <cp:lastModifiedBy>Галина Шкареда</cp:lastModifiedBy>
  <cp:lastPrinted>2025-11-11T13:18:00Z</cp:lastPrinted>
  <dcterms:modified xsi:type="dcterms:W3CDTF">2025-11-26T06:41:59Z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5BEEFDF798084F1EBD5C881754D7810C_12</vt:lpwstr>
  </property>
</Properties>
</file>